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Arial" w:hAnsi="Arial"/>
          <w:sz w:val="20"/>
          <w:szCs w:val="20"/>
          <w:lang w:eastAsia="fr-FR" w:bidi="ar-SA"/>
        </w:rPr>
      </w:pPr>
      <w:r>
        <w:rPr>
          <w:rFonts w:ascii="Arial" w:hAnsi="Arial"/>
          <w:sz w:val="20"/>
          <w:szCs w:val="20"/>
          <w:lang w:eastAsia="fr-FR" w:bidi="ar-SA"/>
        </w:rPr>
        <w:drawing>
          <wp:anchor behindDoc="0" distT="0" distB="0" distL="0" distR="0" simplePos="0" locked="0" layoutInCell="0" allowOverlap="1" relativeHeight="2">
            <wp:simplePos x="0" y="0"/>
            <wp:positionH relativeFrom="column">
              <wp:posOffset>0</wp:posOffset>
            </wp:positionH>
            <wp:positionV relativeFrom="paragraph">
              <wp:posOffset>15875</wp:posOffset>
            </wp:positionV>
            <wp:extent cx="1374140" cy="750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374140" cy="750570"/>
                    </a:xfrm>
                    <a:prstGeom prst="rect">
                      <a:avLst/>
                    </a:prstGeom>
                  </pic:spPr>
                </pic:pic>
              </a:graphicData>
            </a:graphic>
          </wp:anchor>
        </w:drawing>
      </w:r>
    </w:p>
    <w:p>
      <w:pPr>
        <w:pStyle w:val="Normal"/>
        <w:jc w:val="right"/>
        <w:rPr>
          <w:rFonts w:ascii="Arial" w:hAnsi="Arial"/>
          <w:sz w:val="20"/>
          <w:szCs w:val="20"/>
        </w:rPr>
      </w:pPr>
      <w:r>
        <w:rPr>
          <w:rFonts w:ascii="Arial" w:hAnsi="Arial"/>
          <w:sz w:val="20"/>
          <w:szCs w:val="20"/>
        </w:rPr>
      </w:r>
    </w:p>
    <w:p>
      <w:pPr>
        <w:pStyle w:val="Normal"/>
        <w:jc w:val="right"/>
        <w:rPr>
          <w:rFonts w:ascii="Arial" w:hAnsi="Arial"/>
          <w:sz w:val="20"/>
          <w:szCs w:val="20"/>
        </w:rPr>
      </w:pPr>
      <w:r>
        <w:rPr>
          <w:rFonts w:ascii="Arial" w:hAnsi="Arial"/>
          <w:sz w:val="20"/>
          <w:szCs w:val="20"/>
        </w:rPr>
      </w:r>
    </w:p>
    <w:p>
      <w:pPr>
        <w:pStyle w:val="Normal"/>
        <w:jc w:val="right"/>
        <w:rPr/>
      </w:pPr>
      <w:r>
        <w:rPr>
          <w:rFonts w:ascii="Arial" w:hAnsi="Arial"/>
          <w:sz w:val="20"/>
          <w:szCs w:val="20"/>
        </w:rPr>
        <w:t xml:space="preserve">Montrouge, le </w:t>
      </w:r>
      <w:r>
        <w:rPr>
          <w:rFonts w:ascii="Arial" w:hAnsi="Arial"/>
          <w:sz w:val="20"/>
          <w:szCs w:val="20"/>
        </w:rPr>
        <w:t xml:space="preserve">10 octobre </w:t>
      </w:r>
      <w:r>
        <w:rPr>
          <w:rFonts w:ascii="Arial" w:hAnsi="Arial"/>
          <w:sz w:val="20"/>
          <w:szCs w:val="20"/>
        </w:rPr>
        <w:t>2023</w:t>
      </w:r>
    </w:p>
    <w:p>
      <w:pPr>
        <w:pStyle w:val="Normal"/>
        <w:jc w:val="right"/>
        <w:rPr/>
      </w:pPr>
      <w:r>
        <w:rPr>
          <w:rFonts w:ascii="Arial" w:hAnsi="Arial"/>
          <w:sz w:val="20"/>
          <w:szCs w:val="20"/>
        </w:rPr>
        <w:t>n°</w:t>
      </w:r>
      <w:r>
        <w:rPr>
          <w:rFonts w:ascii="Arial" w:hAnsi="Arial"/>
          <w:sz w:val="20"/>
          <w:szCs w:val="20"/>
        </w:rPr>
        <w:t>145</w:t>
      </w:r>
      <w:r>
        <w:rPr>
          <w:rFonts w:ascii="Arial" w:hAnsi="Arial"/>
          <w:sz w:val="20"/>
          <w:szCs w:val="20"/>
        </w:rPr>
        <w:t>/ H030</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r>
    </w:p>
    <w:p>
      <w:pPr>
        <w:pStyle w:val="Normal"/>
        <w:jc w:val="center"/>
        <w:rPr>
          <w:rFonts w:ascii="Arial" w:hAnsi="Arial"/>
          <w:b/>
          <w:b/>
          <w:bCs/>
        </w:rPr>
      </w:pPr>
      <w:r>
        <w:rPr>
          <w:rFonts w:ascii="Arial" w:hAnsi="Arial"/>
          <w:b/>
          <w:bCs/>
        </w:rPr>
        <w:t>AVIS DE RÉUNION</w:t>
      </w:r>
    </w:p>
    <w:p>
      <w:pPr>
        <w:pStyle w:val="NormalWeb"/>
        <w:spacing w:lineRule="auto" w:line="240" w:before="0" w:after="0"/>
        <w:jc w:val="center"/>
        <w:rPr/>
      </w:pPr>
      <w:r>
        <w:rPr>
          <w:rFonts w:ascii="Arial" w:hAnsi="Arial"/>
        </w:rPr>
        <w:t>COMMISSION « </w:t>
      </w:r>
      <w:r>
        <w:rPr>
          <w:rFonts w:cs="Arial" w:ascii="Arial" w:hAnsi="Arial"/>
          <w:sz w:val="22"/>
          <w:szCs w:val="22"/>
        </w:rPr>
        <w:t>EMPLOI, QUALIFICATION ET REVENUS DU TRAVAIL</w:t>
      </w:r>
      <w:r>
        <w:rPr>
          <w:rFonts w:ascii="Arial" w:hAnsi="Arial"/>
        </w:rPr>
        <w:t> »</w:t>
      </w:r>
    </w:p>
    <w:p>
      <w:pPr>
        <w:pStyle w:val="Normal"/>
        <w:jc w:val="center"/>
        <w:rPr>
          <w:rFonts w:ascii="Arial" w:hAnsi="Arial"/>
        </w:rPr>
      </w:pPr>
      <w:r>
        <w:rPr>
          <w:rFonts w:ascii="Arial" w:hAnsi="Arial"/>
        </w:rPr>
        <w:t>______</w:t>
      </w:r>
    </w:p>
    <w:p>
      <w:pPr>
        <w:pStyle w:val="NormalWeb"/>
        <w:spacing w:lineRule="auto" w:line="240" w:before="0" w:after="0"/>
        <w:rPr>
          <w:rFonts w:ascii="Arial" w:hAnsi="Arial" w:cs="Arial"/>
          <w:sz w:val="20"/>
          <w:szCs w:val="20"/>
        </w:rPr>
      </w:pPr>
      <w:r>
        <w:rPr>
          <w:rFonts w:cs="Arial" w:ascii="Arial" w:hAnsi="Arial"/>
          <w:sz w:val="20"/>
          <w:szCs w:val="20"/>
        </w:rPr>
      </w:r>
    </w:p>
    <w:p>
      <w:pPr>
        <w:pStyle w:val="NormalWeb"/>
        <w:spacing w:lineRule="auto" w:line="240" w:before="0" w:after="0"/>
        <w:rPr/>
      </w:pPr>
      <w:r>
        <w:rPr>
          <w:rFonts w:cs="Arial" w:ascii="Arial" w:hAnsi="Arial"/>
          <w:sz w:val="20"/>
          <w:szCs w:val="20"/>
        </w:rPr>
        <w:t>La commission « Emploi, Qualification et Revenus du travail » se réunira le :</w:t>
      </w:r>
    </w:p>
    <w:p>
      <w:pPr>
        <w:pStyle w:val="Normal"/>
        <w:jc w:val="center"/>
        <w:rPr>
          <w:rFonts w:ascii="Arial" w:hAnsi="Arial"/>
          <w:b/>
          <w:b/>
          <w:bCs/>
        </w:rPr>
      </w:pPr>
      <w:r>
        <w:rPr>
          <w:rFonts w:ascii="Arial" w:hAnsi="Arial"/>
          <w:b/>
          <w:bCs/>
        </w:rPr>
      </w:r>
    </w:p>
    <w:p>
      <w:pPr>
        <w:pStyle w:val="Normal"/>
        <w:jc w:val="center"/>
        <w:rPr/>
      </w:pPr>
      <w:r>
        <w:rPr>
          <w:rFonts w:ascii="Arial" w:hAnsi="Arial"/>
          <w:b/>
          <w:bCs/>
        </w:rPr>
        <w:t>Jeudi 9 novembre</w:t>
      </w:r>
      <w:r>
        <w:rPr>
          <w:rFonts w:ascii="Arial" w:hAnsi="Arial"/>
          <w:b/>
          <w:bCs/>
        </w:rPr>
        <w:t xml:space="preserve"> à 14</w:t>
      </w:r>
      <w:r>
        <w:rPr>
          <w:rFonts w:ascii="Arial" w:hAnsi="Arial"/>
          <w:b/>
          <w:bCs/>
          <w:color w:val="000000"/>
        </w:rPr>
        <w:t>h30</w:t>
      </w:r>
    </w:p>
    <w:p>
      <w:pPr>
        <w:pStyle w:val="Normal"/>
        <w:ind w:left="1134" w:hanging="0"/>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Ministère de l’Économie et des Finances</w:t>
      </w:r>
    </w:p>
    <w:p>
      <w:pPr>
        <w:pStyle w:val="Normal"/>
        <w:jc w:val="both"/>
        <w:rPr/>
      </w:pPr>
      <w:r>
        <w:rPr>
          <w:rFonts w:ascii="Arial" w:hAnsi="Arial"/>
          <w:sz w:val="20"/>
          <w:szCs w:val="20"/>
        </w:rPr>
        <w:t xml:space="preserve">Bâtiment Vauban - </w:t>
      </w:r>
      <w:r>
        <w:rPr>
          <w:rFonts w:ascii="Arial" w:hAnsi="Arial"/>
          <w:b/>
          <w:bCs/>
          <w:sz w:val="20"/>
          <w:szCs w:val="20"/>
        </w:rPr>
        <w:t>V</w:t>
      </w:r>
      <w:r>
        <w:rPr>
          <w:rFonts w:ascii="Arial" w:hAnsi="Arial"/>
          <w:b/>
          <w:bCs/>
          <w:sz w:val="20"/>
          <w:szCs w:val="20"/>
        </w:rPr>
        <w:t>0</w:t>
      </w:r>
      <w:r>
        <w:rPr>
          <w:rFonts w:ascii="Arial" w:hAnsi="Arial"/>
          <w:b/>
          <w:bCs/>
          <w:sz w:val="20"/>
          <w:szCs w:val="20"/>
        </w:rPr>
        <w:t>064 Est 1</w:t>
      </w:r>
    </w:p>
    <w:p>
      <w:pPr>
        <w:pStyle w:val="Normal"/>
        <w:jc w:val="both"/>
        <w:rPr>
          <w:rFonts w:ascii="Arial" w:hAnsi="Arial"/>
          <w:sz w:val="20"/>
          <w:szCs w:val="20"/>
        </w:rPr>
      </w:pPr>
      <w:r>
        <w:rPr>
          <w:rFonts w:ascii="Arial" w:hAnsi="Arial"/>
          <w:sz w:val="20"/>
          <w:szCs w:val="20"/>
        </w:rPr>
        <w:t>139 rue de Bercy, 75012 Paris</w:t>
      </w:r>
    </w:p>
    <w:p>
      <w:pPr>
        <w:pStyle w:val="Normal"/>
        <w:ind w:left="1134" w:hanging="0"/>
        <w:jc w:val="both"/>
        <w:rPr>
          <w:rFonts w:ascii="Arial" w:hAnsi="Arial"/>
          <w:sz w:val="20"/>
          <w:szCs w:val="20"/>
        </w:rPr>
      </w:pPr>
      <w:r>
        <w:rPr>
          <w:rFonts w:ascii="Arial" w:hAnsi="Arial"/>
          <w:sz w:val="20"/>
          <w:szCs w:val="20"/>
        </w:rPr>
      </w:r>
    </w:p>
    <w:p>
      <w:pPr>
        <w:pStyle w:val="Normal"/>
        <w:jc w:val="both"/>
        <w:rPr>
          <w:rFonts w:ascii="Arial" w:hAnsi="Arial"/>
          <w:i/>
          <w:i/>
          <w:iCs/>
          <w:sz w:val="20"/>
          <w:szCs w:val="20"/>
        </w:rPr>
      </w:pPr>
      <w:r>
        <w:rPr>
          <w:rFonts w:cs="Arial" w:ascii="Arial" w:hAnsi="Arial"/>
          <w:i/>
          <w:iCs/>
          <w:color w:val="CE181E"/>
          <w:sz w:val="20"/>
          <w:szCs w:val="20"/>
        </w:rPr>
        <w:t>Métro : ligne 6 ou 14, arrêt Bercy</w:t>
      </w:r>
    </w:p>
    <w:p>
      <w:pPr>
        <w:pStyle w:val="Normal"/>
        <w:jc w:val="both"/>
        <w:rPr>
          <w:rFonts w:ascii="Arial" w:hAnsi="Arial" w:cs="Arial"/>
          <w:b/>
          <w:b/>
          <w:bCs/>
          <w:i/>
          <w:i/>
          <w:color w:val="FF0000"/>
          <w:sz w:val="20"/>
          <w:szCs w:val="20"/>
        </w:rPr>
      </w:pPr>
      <w:r>
        <w:rPr>
          <w:rFonts w:cs="Arial" w:ascii="Arial" w:hAnsi="Arial"/>
          <w:b/>
          <w:bCs/>
          <w:i/>
          <w:color w:val="FF0000"/>
          <w:sz w:val="20"/>
          <w:szCs w:val="20"/>
        </w:rPr>
      </w:r>
    </w:p>
    <w:p>
      <w:pPr>
        <w:pStyle w:val="Normal"/>
        <w:widowControl/>
        <w:pBdr>
          <w:top w:val="single" w:sz="4" w:space="1" w:color="000001"/>
          <w:left w:val="single" w:sz="4" w:space="4" w:color="000001"/>
          <w:bottom w:val="single" w:sz="4" w:space="1" w:color="000001"/>
          <w:right w:val="single" w:sz="4" w:space="4" w:color="000001"/>
        </w:pBdr>
        <w:jc w:val="center"/>
        <w:rPr/>
      </w:pPr>
      <w:r>
        <w:rPr>
          <w:rStyle w:val="Policepardfaut1"/>
          <w:bCs/>
          <w:i/>
          <w:color w:val="00599D"/>
          <w:sz w:val="26"/>
          <w:szCs w:val="22"/>
        </w:rPr>
        <w:t>Les personnes intéressées sont invitées à s’inscrire sur</w:t>
      </w:r>
      <w:r>
        <w:rPr>
          <w:rStyle w:val="Policepardfaut1"/>
          <w:b/>
          <w:bCs/>
          <w:i/>
          <w:color w:val="00599D"/>
          <w:sz w:val="26"/>
          <w:szCs w:val="22"/>
        </w:rPr>
        <w:t xml:space="preserve"> </w:t>
      </w:r>
      <w:hyperlink r:id="rId3" w:tgtFrame="_blank">
        <w:r>
          <w:rPr>
            <w:rStyle w:val="Policepardfaut1"/>
            <w:b/>
            <w:i/>
            <w:color w:val="000099"/>
            <w:sz w:val="26"/>
            <w:szCs w:val="22"/>
          </w:rPr>
          <w:t>cnis.fr</w:t>
        </w:r>
      </w:hyperlink>
    </w:p>
    <w:p>
      <w:pPr>
        <w:pStyle w:val="Normal"/>
        <w:rPr>
          <w:i/>
          <w:i/>
          <w:color w:val="000099"/>
          <w:sz w:val="22"/>
          <w:szCs w:val="22"/>
        </w:rPr>
      </w:pPr>
      <w:r>
        <w:rPr>
          <w:i/>
          <w:color w:val="000099"/>
          <w:sz w:val="22"/>
          <w:szCs w:val="22"/>
        </w:rPr>
      </w:r>
    </w:p>
    <w:p>
      <w:pPr>
        <w:pStyle w:val="Normal"/>
        <w:tabs>
          <w:tab w:val="clear" w:pos="708"/>
          <w:tab w:val="left" w:pos="8385" w:leader="none"/>
        </w:tabs>
        <w:jc w:val="center"/>
        <w:rPr/>
      </w:pPr>
      <w:r>
        <w:rPr/>
      </w:r>
    </w:p>
    <w:p>
      <w:pPr>
        <w:pStyle w:val="Normal"/>
        <w:jc w:val="both"/>
        <w:rPr>
          <w:rFonts w:ascii="Arial" w:hAnsi="Arial"/>
          <w:i/>
          <w:i/>
          <w:sz w:val="20"/>
          <w:szCs w:val="20"/>
        </w:rPr>
      </w:pPr>
      <w:r>
        <w:rPr>
          <w:rFonts w:ascii="Arial" w:hAnsi="Arial"/>
          <w:i/>
          <w:sz w:val="20"/>
          <w:szCs w:val="20"/>
        </w:rPr>
      </w:r>
    </w:p>
    <w:p>
      <w:pPr>
        <w:pStyle w:val="Normal"/>
        <w:jc w:val="both"/>
        <w:rPr>
          <w:rFonts w:ascii="Arial" w:hAnsi="Arial"/>
          <w:i/>
          <w:i/>
          <w:sz w:val="20"/>
          <w:szCs w:val="20"/>
        </w:rPr>
      </w:pPr>
      <w:r>
        <w:rPr>
          <w:rFonts w:ascii="Arial" w:hAnsi="Arial"/>
          <w:i/>
          <w:sz w:val="20"/>
          <w:szCs w:val="20"/>
        </w:rPr>
      </w:r>
    </w:p>
    <w:p>
      <w:pPr>
        <w:pStyle w:val="Normal"/>
        <w:ind w:left="1418" w:hanging="1418"/>
        <w:rPr/>
      </w:pPr>
      <w:r>
        <w:rPr>
          <w:rFonts w:ascii="Arial" w:hAnsi="Arial"/>
          <w:sz w:val="20"/>
          <w:szCs w:val="20"/>
        </w:rPr>
        <w:t xml:space="preserve">Président : </w:t>
      </w:r>
    </w:p>
    <w:p>
      <w:pPr>
        <w:pStyle w:val="Normal"/>
        <w:ind w:left="1134" w:hanging="0"/>
        <w:rPr/>
      </w:pPr>
      <w:r>
        <w:rPr>
          <w:rFonts w:cs="Arial" w:ascii="Arial" w:hAnsi="Arial"/>
          <w:sz w:val="20"/>
          <w:szCs w:val="20"/>
        </w:rPr>
        <w:t>Jean-Christophe Sciberras, DRH, conseil en relations sociales</w:t>
      </w:r>
    </w:p>
    <w:p>
      <w:pPr>
        <w:pStyle w:val="Normal"/>
        <w:ind w:left="1418" w:hanging="1418"/>
        <w:rPr>
          <w:rFonts w:ascii="Arial" w:hAnsi="Arial" w:cs="Arial"/>
          <w:sz w:val="20"/>
          <w:szCs w:val="20"/>
        </w:rPr>
      </w:pPr>
      <w:r>
        <w:rPr>
          <w:rFonts w:cs="Arial" w:ascii="Arial" w:hAnsi="Arial"/>
          <w:sz w:val="20"/>
          <w:szCs w:val="20"/>
        </w:rPr>
      </w:r>
    </w:p>
    <w:p>
      <w:pPr>
        <w:pStyle w:val="Normal"/>
        <w:ind w:left="1418" w:hanging="1418"/>
        <w:rPr>
          <w:rFonts w:ascii="Arial" w:hAnsi="Arial"/>
          <w:sz w:val="20"/>
          <w:szCs w:val="20"/>
        </w:rPr>
      </w:pPr>
      <w:r>
        <w:rPr>
          <w:rFonts w:ascii="Arial" w:hAnsi="Arial"/>
          <w:sz w:val="20"/>
          <w:szCs w:val="20"/>
        </w:rPr>
        <w:t>Rapporteurs :</w:t>
      </w:r>
    </w:p>
    <w:p>
      <w:pPr>
        <w:pStyle w:val="Normal"/>
        <w:ind w:left="1134" w:hanging="0"/>
        <w:jc w:val="both"/>
        <w:rPr/>
      </w:pPr>
      <w:r>
        <w:rPr>
          <w:rFonts w:cs="Arial" w:ascii="Arial" w:hAnsi="Arial"/>
          <w:sz w:val="20"/>
          <w:szCs w:val="20"/>
        </w:rPr>
        <w:t>Anne-Juliette Bessone, Cheffe de service, adjointe au directeur de l'animation de la recherche, des études et des statistiques - Dares (ministère du Travail, de l’Emploi, de la Formation professionnelle et du Dialogue social)</w:t>
      </w:r>
    </w:p>
    <w:p>
      <w:pPr>
        <w:pStyle w:val="Corpsdetexte"/>
        <w:spacing w:lineRule="auto" w:line="240" w:before="113" w:after="0"/>
        <w:ind w:left="1134" w:hanging="0"/>
        <w:jc w:val="both"/>
        <w:rPr/>
      </w:pPr>
      <w:r>
        <w:rPr>
          <w:rFonts w:cs="Arial" w:ascii="Arial" w:hAnsi="Arial"/>
          <w:sz w:val="20"/>
          <w:szCs w:val="20"/>
        </w:rPr>
        <w:t>Vladimir Passeron, Chef du département de l'emploi et des revenus d'activité - Dera (Institut national de la statistique et des études économiques - Insee)</w:t>
      </w:r>
    </w:p>
    <w:p>
      <w:pPr>
        <w:pStyle w:val="Normal"/>
        <w:jc w:val="both"/>
        <w:rPr>
          <w:rFonts w:ascii="Arial" w:hAnsi="Arial"/>
          <w:sz w:val="20"/>
          <w:szCs w:val="20"/>
        </w:rPr>
      </w:pPr>
      <w:r>
        <w:rPr>
          <w:rFonts w:ascii="Arial" w:hAnsi="Arial"/>
          <w:sz w:val="20"/>
          <w:szCs w:val="20"/>
        </w:rPr>
      </w:r>
    </w:p>
    <w:p>
      <w:pPr>
        <w:pStyle w:val="Corpsdetexte"/>
        <w:spacing w:lineRule="auto" w:line="240" w:before="0" w:after="0"/>
        <w:jc w:val="both"/>
        <w:rPr>
          <w:rFonts w:ascii="Arial" w:hAnsi="Arial"/>
          <w:sz w:val="20"/>
          <w:szCs w:val="20"/>
        </w:rPr>
      </w:pPr>
      <w:r>
        <w:rPr>
          <w:rFonts w:ascii="Arial" w:hAnsi="Arial"/>
          <w:sz w:val="20"/>
          <w:szCs w:val="20"/>
        </w:rPr>
        <w:t>Responsable de la commission :</w:t>
      </w:r>
    </w:p>
    <w:p>
      <w:pPr>
        <w:pStyle w:val="Corpsdetexte"/>
        <w:spacing w:lineRule="auto" w:line="240" w:before="0" w:after="0"/>
        <w:ind w:left="1134" w:hanging="0"/>
        <w:jc w:val="both"/>
        <w:rPr/>
      </w:pPr>
      <w:r>
        <w:rPr>
          <w:rFonts w:ascii="Arial" w:hAnsi="Arial"/>
          <w:sz w:val="20"/>
          <w:szCs w:val="20"/>
        </w:rPr>
        <w:t>Sylvie Blanc</w:t>
      </w:r>
      <w:r>
        <w:rPr>
          <w:rFonts w:ascii="Arial" w:hAnsi="Arial"/>
          <w:sz w:val="20"/>
          <w:szCs w:val="20"/>
        </w:rPr>
        <w:t xml:space="preserve"> (01 87 69 57 10)</w:t>
      </w:r>
    </w:p>
    <w:p>
      <w:pPr>
        <w:pStyle w:val="Corpsdetexte"/>
        <w:spacing w:lineRule="auto" w:line="240" w:before="0" w:after="0"/>
        <w:jc w:val="both"/>
        <w:rPr>
          <w:rFonts w:ascii="Arial" w:hAnsi="Arial"/>
          <w:sz w:val="20"/>
          <w:szCs w:val="20"/>
        </w:rPr>
      </w:pPr>
      <w:r>
        <w:rPr>
          <w:rFonts w:ascii="Arial" w:hAnsi="Arial"/>
          <w:sz w:val="20"/>
          <w:szCs w:val="20"/>
        </w:rPr>
      </w:r>
    </w:p>
    <w:p>
      <w:pPr>
        <w:pStyle w:val="Corpsdetexte"/>
        <w:spacing w:lineRule="auto" w:line="240" w:before="0" w:after="0"/>
        <w:jc w:val="both"/>
        <w:rPr>
          <w:rFonts w:ascii="Arial" w:hAnsi="Arial"/>
          <w:sz w:val="20"/>
          <w:szCs w:val="20"/>
        </w:rPr>
      </w:pPr>
      <w:r>
        <w:rPr>
          <w:rFonts w:ascii="Arial" w:hAnsi="Arial"/>
          <w:sz w:val="20"/>
          <w:szCs w:val="20"/>
        </w:rPr>
        <w:t>Renseignements :</w:t>
      </w:r>
    </w:p>
    <w:p>
      <w:pPr>
        <w:pStyle w:val="Corpsdetexte"/>
        <w:spacing w:lineRule="auto" w:line="240" w:before="0" w:after="0"/>
        <w:ind w:left="1134" w:hanging="0"/>
        <w:jc w:val="both"/>
        <w:rPr/>
      </w:pPr>
      <w:hyperlink r:id="rId4">
        <w:r>
          <w:rPr>
            <w:rStyle w:val="LienInternet"/>
            <w:rFonts w:ascii="Arial" w:hAnsi="Arial"/>
            <w:color w:val="00599D"/>
            <w:sz w:val="20"/>
            <w:szCs w:val="20"/>
          </w:rPr>
          <w:t>secretariat-general@cnis.fr</w:t>
        </w:r>
      </w:hyperlink>
      <w:r>
        <w:rPr>
          <w:rFonts w:ascii="Arial" w:hAnsi="Arial"/>
          <w:sz w:val="20"/>
          <w:szCs w:val="20"/>
        </w:rPr>
        <w:t>  -  01 87 69 57 02</w:t>
      </w:r>
    </w:p>
    <w:p>
      <w:pPr>
        <w:pStyle w:val="Normal"/>
        <w:jc w:val="both"/>
        <w:rPr>
          <w:rFonts w:ascii="Arial" w:hAnsi="Arial"/>
          <w:sz w:val="16"/>
          <w:szCs w:val="16"/>
        </w:rPr>
      </w:pPr>
      <w:r>
        <w:rPr>
          <w:rFonts w:ascii="Arial" w:hAnsi="Arial"/>
          <w:sz w:val="16"/>
          <w:szCs w:val="16"/>
        </w:rPr>
      </w:r>
    </w:p>
    <w:p>
      <w:pPr>
        <w:pStyle w:val="Normal"/>
        <w:jc w:val="both"/>
        <w:rPr>
          <w:rFonts w:ascii="Arial" w:hAnsi="Arial"/>
          <w:sz w:val="16"/>
          <w:szCs w:val="16"/>
        </w:rPr>
      </w:pPr>
      <w:r>
        <w:rPr>
          <w:rFonts w:ascii="Arial" w:hAnsi="Arial"/>
          <w:sz w:val="16"/>
          <w:szCs w:val="16"/>
        </w:rPr>
      </w:r>
    </w:p>
    <w:p>
      <w:pPr>
        <w:pStyle w:val="Normal"/>
        <w:jc w:val="both"/>
        <w:rPr>
          <w:rFonts w:ascii="Arial" w:hAnsi="Arial"/>
          <w:sz w:val="16"/>
          <w:szCs w:val="16"/>
        </w:rPr>
      </w:pPr>
      <w:r>
        <w:rPr>
          <w:rFonts w:ascii="Arial" w:hAnsi="Arial"/>
          <w:sz w:val="16"/>
          <w:szCs w:val="16"/>
        </w:rPr>
      </w:r>
    </w:p>
    <w:p>
      <w:pPr>
        <w:pStyle w:val="Normal"/>
        <w:jc w:val="both"/>
        <w:rPr>
          <w:rFonts w:ascii="Arial" w:hAnsi="Arial"/>
          <w:sz w:val="16"/>
          <w:szCs w:val="16"/>
        </w:rPr>
      </w:pPr>
      <w:r>
        <w:rPr>
          <w:rFonts w:ascii="Arial" w:hAnsi="Arial"/>
          <w:sz w:val="16"/>
          <w:szCs w:val="16"/>
        </w:rPr>
      </w:r>
    </w:p>
    <w:p>
      <w:pPr>
        <w:pStyle w:val="Normal"/>
        <w:jc w:val="both"/>
        <w:rPr>
          <w:rFonts w:ascii="Arial" w:hAnsi="Arial"/>
          <w:b/>
          <w:b/>
          <w:sz w:val="16"/>
          <w:szCs w:val="16"/>
        </w:rPr>
      </w:pPr>
      <w:r>
        <w:rPr>
          <w:rFonts w:ascii="Arial" w:hAnsi="Arial"/>
          <w:b/>
          <w:sz w:val="16"/>
          <w:szCs w:val="16"/>
        </w:rPr>
        <w:t>DESTINATAIRES</w:t>
      </w:r>
    </w:p>
    <w:p>
      <w:pPr>
        <w:pStyle w:val="Normal"/>
        <w:jc w:val="both"/>
        <w:rPr>
          <w:rFonts w:ascii="Arial" w:hAnsi="Arial"/>
          <w:sz w:val="16"/>
          <w:szCs w:val="16"/>
        </w:rPr>
      </w:pPr>
      <w:r>
        <w:rPr>
          <w:rFonts w:ascii="Arial" w:hAnsi="Arial"/>
          <w:sz w:val="16"/>
          <w:szCs w:val="16"/>
        </w:rPr>
        <w:t>. Membres du Bureau du Cnis</w:t>
      </w:r>
    </w:p>
    <w:p>
      <w:pPr>
        <w:pStyle w:val="Normal"/>
        <w:rPr/>
      </w:pPr>
      <w:r>
        <w:rPr>
          <w:rFonts w:ascii="Arial" w:hAnsi="Arial"/>
          <w:sz w:val="16"/>
          <w:szCs w:val="16"/>
        </w:rPr>
        <w:t>. Institutions et personnes intéressées par la commission « </w:t>
      </w:r>
      <w:r>
        <w:rPr>
          <w:rFonts w:cs="Arial" w:ascii="Arial" w:hAnsi="Arial"/>
          <w:sz w:val="16"/>
          <w:szCs w:val="16"/>
        </w:rPr>
        <w:t>Emploi, qualification et revenus du travail »</w:t>
      </w:r>
    </w:p>
    <w:p>
      <w:pPr>
        <w:pStyle w:val="Normal"/>
        <w:rPr>
          <w:rFonts w:ascii="Arial" w:hAnsi="Arial"/>
          <w:sz w:val="16"/>
          <w:szCs w:val="16"/>
        </w:rPr>
      </w:pPr>
      <w:r>
        <w:rPr>
          <w:rFonts w:ascii="Arial" w:hAnsi="Arial"/>
          <w:sz w:val="16"/>
          <w:szCs w:val="16"/>
        </w:rPr>
        <w:t>. Présidents et rapporteurs des commissions du Cnis</w:t>
      </w:r>
    </w:p>
    <w:p>
      <w:pPr>
        <w:pStyle w:val="Normal"/>
        <w:rPr>
          <w:rFonts w:ascii="Arial" w:hAnsi="Arial"/>
          <w:sz w:val="16"/>
          <w:szCs w:val="16"/>
        </w:rPr>
      </w:pPr>
      <w:r>
        <w:rPr>
          <w:rFonts w:ascii="Arial" w:hAnsi="Arial"/>
          <w:sz w:val="16"/>
          <w:szCs w:val="16"/>
        </w:rPr>
        <w:t>.</w:t>
      </w:r>
      <w:bookmarkStart w:id="0" w:name="OLE_LINK1"/>
      <w:r>
        <w:rPr>
          <w:rFonts w:ascii="Arial" w:hAnsi="Arial"/>
          <w:sz w:val="16"/>
          <w:szCs w:val="16"/>
        </w:rPr>
        <w:t xml:space="preserve"> </w:t>
      </w:r>
      <w:bookmarkEnd w:id="0"/>
      <w:r>
        <w:rPr>
          <w:rFonts w:ascii="Arial" w:hAnsi="Arial"/>
          <w:sz w:val="16"/>
          <w:szCs w:val="16"/>
        </w:rPr>
        <w:t>Directions régionales de l’Insee (pour information)</w:t>
      </w:r>
    </w:p>
    <w:p>
      <w:pPr>
        <w:pStyle w:val="Normal"/>
        <w:ind w:left="6804" w:hanging="0"/>
        <w:jc w:val="right"/>
        <w:rPr/>
      </w:pPr>
      <w:r>
        <w:rPr>
          <w:rFonts w:ascii="Arial" w:hAnsi="Arial"/>
          <w:b/>
          <w:i/>
          <w:sz w:val="20"/>
          <w:szCs w:val="20"/>
        </w:rPr>
        <w:t xml:space="preserve">TSVP </w:t>
      </w:r>
      <w:r>
        <w:rPr>
          <w:rFonts w:eastAsia="Arial" w:cs="Arial" w:ascii="Arial" w:hAnsi="Arial"/>
          <w:b/>
          <w:i/>
          <w:sz w:val="26"/>
          <w:szCs w:val="26"/>
        </w:rPr>
        <w:t>→</w:t>
      </w:r>
      <w:r>
        <w:br w:type="page"/>
      </w:r>
    </w:p>
    <w:p>
      <w:pPr>
        <w:pStyle w:val="Normal"/>
        <w:rPr>
          <w:rFonts w:ascii="Arial" w:hAnsi="Arial" w:cs="Arial"/>
          <w:i/>
          <w:i/>
          <w:iCs/>
          <w:color w:val="3465A4"/>
          <w:sz w:val="20"/>
          <w:szCs w:val="20"/>
        </w:rPr>
      </w:pPr>
      <w:r>
        <w:rPr>
          <w:rFonts w:cs="Arial" w:ascii="Arial" w:hAnsi="Arial"/>
          <w:i/>
          <w:iCs/>
          <w:color w:val="3465A4"/>
          <w:sz w:val="20"/>
          <w:szCs w:val="20"/>
        </w:rPr>
      </w:r>
    </w:p>
    <w:p>
      <w:pPr>
        <w:pStyle w:val="Corpsdetexte"/>
        <w:spacing w:before="57" w:after="57"/>
        <w:ind w:right="567" w:hanging="0"/>
        <w:jc w:val="both"/>
        <w:rPr>
          <w:rFonts w:ascii="Arial" w:hAnsi="Arial"/>
          <w:i/>
          <w:i/>
          <w:iCs/>
          <w:color w:val="3465A4"/>
          <w:sz w:val="20"/>
          <w:szCs w:val="20"/>
        </w:rPr>
      </w:pPr>
      <w:r>
        <w:rPr>
          <w:rFonts w:cs="Arial" w:ascii="Arial" w:hAnsi="Arial"/>
          <w:i/>
          <w:iCs/>
          <w:color w:val="3465A4"/>
          <w:sz w:val="20"/>
          <w:szCs w:val="20"/>
        </w:rPr>
        <w:t>Cette</w:t>
      </w:r>
      <w:r>
        <w:rPr>
          <w:rFonts w:cs="Arial" w:ascii="Arial" w:hAnsi="Arial"/>
          <w:i/>
          <w:iCs/>
          <w:color w:val="3465A4"/>
          <w:sz w:val="20"/>
          <w:szCs w:val="20"/>
        </w:rPr>
        <w:t xml:space="preserve"> réunion sera principalement consacrée </w:t>
      </w:r>
      <w:r>
        <w:rPr>
          <w:rFonts w:cs="Arial" w:ascii="Arial" w:hAnsi="Arial"/>
          <w:i/>
          <w:iCs/>
          <w:color w:val="3465A4"/>
          <w:sz w:val="20"/>
          <w:szCs w:val="20"/>
        </w:rPr>
        <w:t>aux orientations de moyen terme du C</w:t>
      </w:r>
      <w:r>
        <w:rPr>
          <w:rFonts w:cs="Arial" w:ascii="Arial" w:hAnsi="Arial"/>
          <w:i/>
          <w:iCs/>
          <w:color w:val="3465A4"/>
          <w:sz w:val="20"/>
          <w:szCs w:val="20"/>
        </w:rPr>
        <w:t>NIS</w:t>
      </w:r>
      <w:r>
        <w:rPr>
          <w:rFonts w:cs="Arial" w:ascii="Arial" w:hAnsi="Arial"/>
          <w:i/>
          <w:iCs/>
          <w:color w:val="3465A4"/>
          <w:sz w:val="20"/>
          <w:szCs w:val="20"/>
        </w:rPr>
        <w:t xml:space="preserve"> </w:t>
      </w:r>
      <w:r>
        <w:rPr>
          <w:rFonts w:cs="Arial" w:ascii="Arial" w:hAnsi="Arial"/>
          <w:i/>
          <w:iCs/>
          <w:color w:val="3465A4"/>
          <w:sz w:val="20"/>
          <w:szCs w:val="20"/>
        </w:rPr>
        <w:t xml:space="preserve">sur les thèmes de l’emploi, de la qualification et des revenus du travail, </w:t>
      </w:r>
      <w:r>
        <w:rPr>
          <w:rFonts w:cs="Arial" w:ascii="Arial" w:hAnsi="Arial"/>
          <w:i/>
          <w:iCs/>
          <w:color w:val="3465A4"/>
          <w:sz w:val="20"/>
          <w:szCs w:val="20"/>
        </w:rPr>
        <w:t>qui engageront les services producteurs de statistiques sur la période 2024-2028. Elles sont le fruit du bilan tiré du moyen terme qui s’achève et des consultations menées au cours des derniers mois auprès des utilisateurs et des producteurs de la statistique publique. Elles seront diffusées sur la page internet de la commission quelques jours avant celle-ci.</w:t>
      </w:r>
    </w:p>
    <w:p>
      <w:pPr>
        <w:pStyle w:val="Corpsdetexte"/>
        <w:spacing w:before="57" w:after="57"/>
        <w:ind w:right="567" w:hanging="0"/>
        <w:jc w:val="both"/>
        <w:rPr>
          <w:rFonts w:ascii="Arial" w:hAnsi="Arial"/>
          <w:i/>
          <w:i/>
          <w:iCs/>
          <w:color w:val="3465A4"/>
          <w:sz w:val="20"/>
          <w:szCs w:val="20"/>
        </w:rPr>
      </w:pPr>
      <w:r>
        <w:rPr>
          <w:rFonts w:cs="Arial" w:ascii="Arial" w:hAnsi="Arial"/>
          <w:i/>
          <w:iCs/>
          <w:color w:val="3465A4"/>
          <w:sz w:val="20"/>
          <w:szCs w:val="20"/>
        </w:rPr>
        <w:t>Auparavant, la commis</w:t>
      </w:r>
      <w:r>
        <w:rPr>
          <w:rFonts w:cs="Arial" w:ascii="Arial" w:hAnsi="Arial"/>
          <w:i/>
          <w:iCs/>
          <w:color w:val="3465A4"/>
          <w:sz w:val="20"/>
          <w:szCs w:val="20"/>
        </w:rPr>
        <w:t>si</w:t>
      </w:r>
      <w:r>
        <w:rPr>
          <w:rFonts w:cs="Arial" w:ascii="Arial" w:hAnsi="Arial"/>
          <w:i/>
          <w:iCs/>
          <w:color w:val="3465A4"/>
          <w:sz w:val="20"/>
          <w:szCs w:val="20"/>
        </w:rPr>
        <w:t xml:space="preserve">on examinera deux demandes d’avis d’opportunité. </w:t>
      </w:r>
    </w:p>
    <w:p>
      <w:pPr>
        <w:pStyle w:val="Corpsdetexte"/>
        <w:spacing w:before="57" w:after="57"/>
        <w:ind w:right="567" w:hanging="0"/>
        <w:jc w:val="both"/>
        <w:rPr>
          <w:rFonts w:ascii="Arial" w:hAnsi="Arial"/>
          <w:i/>
          <w:i/>
          <w:iCs/>
          <w:color w:val="3465A4"/>
          <w:sz w:val="20"/>
          <w:szCs w:val="20"/>
        </w:rPr>
      </w:pPr>
      <w:r>
        <w:rPr>
          <w:rFonts w:cs="Arial" w:ascii="Arial" w:hAnsi="Arial"/>
          <w:i/>
          <w:iCs/>
          <w:color w:val="3465A4"/>
          <w:sz w:val="20"/>
          <w:szCs w:val="20"/>
        </w:rPr>
        <w:t xml:space="preserve">La première concerne </w:t>
      </w:r>
      <w:r>
        <w:rPr>
          <w:rFonts w:cs="Arial" w:ascii="Arial" w:hAnsi="Arial"/>
          <w:i/>
          <w:iCs/>
          <w:color w:val="3465A4"/>
          <w:sz w:val="20"/>
          <w:szCs w:val="20"/>
        </w:rPr>
        <w:t>l’enquête de « cheminement tous niveaux de sortie du système éducati</w:t>
      </w:r>
      <w:r>
        <w:rPr>
          <w:rFonts w:cs="Arial" w:ascii="Arial" w:hAnsi="Arial"/>
          <w:i/>
          <w:iCs/>
          <w:color w:val="3465A4"/>
          <w:sz w:val="20"/>
          <w:szCs w:val="20"/>
        </w:rPr>
        <w:t>f</w:t>
      </w:r>
      <w:r>
        <w:rPr>
          <w:rFonts w:cs="Arial" w:ascii="Arial" w:hAnsi="Arial"/>
          <w:i/>
          <w:iCs/>
          <w:color w:val="3465A4"/>
          <w:sz w:val="20"/>
          <w:szCs w:val="20"/>
        </w:rPr>
        <w:t>», baptisée Génération 202</w:t>
      </w:r>
      <w:r>
        <w:rPr>
          <w:rFonts w:cs="Arial" w:ascii="Arial" w:hAnsi="Arial"/>
          <w:i/>
          <w:iCs/>
          <w:color w:val="3465A4"/>
          <w:sz w:val="20"/>
          <w:szCs w:val="20"/>
        </w:rPr>
        <w:t>1</w:t>
      </w:r>
      <w:r>
        <w:rPr>
          <w:rFonts w:cs="Arial" w:ascii="Arial" w:hAnsi="Arial"/>
          <w:i/>
          <w:iCs/>
          <w:color w:val="3465A4"/>
          <w:sz w:val="20"/>
          <w:szCs w:val="20"/>
        </w:rPr>
        <w:t>. Elle est menée par le Centre d’études et de recherches sur les qualifications (Cereq) et s’inscrit dans le dispositif Génération mis en place à la fin des années quatre-vingt-dix (</w:t>
      </w:r>
      <w:r>
        <w:rPr>
          <w:rFonts w:cs="Arial" w:ascii="Arial" w:hAnsi="Arial"/>
          <w:i/>
          <w:iCs/>
          <w:color w:val="3465A4"/>
          <w:sz w:val="20"/>
          <w:szCs w:val="20"/>
        </w:rPr>
        <w:t>h</w:t>
      </w:r>
      <w:r>
        <w:rPr>
          <w:rFonts w:cs="Arial" w:ascii="Arial" w:hAnsi="Arial"/>
          <w:i/>
          <w:iCs/>
          <w:color w:val="3465A4"/>
          <w:sz w:val="20"/>
          <w:szCs w:val="20"/>
        </w:rPr>
        <w:t>uit générations de sortants du système éducatif interrogées jusqu’à présent).</w:t>
      </w:r>
    </w:p>
    <w:p>
      <w:pPr>
        <w:pStyle w:val="Corpsdetexte"/>
        <w:spacing w:before="57" w:after="57"/>
        <w:ind w:right="567" w:hanging="0"/>
        <w:jc w:val="both"/>
        <w:rPr>
          <w:rFonts w:ascii="Arial" w:hAnsi="Arial"/>
          <w:i/>
          <w:i/>
          <w:iCs/>
          <w:color w:val="3465A4"/>
          <w:sz w:val="20"/>
          <w:szCs w:val="20"/>
        </w:rPr>
      </w:pPr>
      <w:r>
        <w:rPr>
          <w:rFonts w:cs="Arial" w:ascii="Arial" w:hAnsi="Arial"/>
          <w:i/>
          <w:iCs/>
          <w:color w:val="3465A4"/>
          <w:sz w:val="20"/>
          <w:szCs w:val="20"/>
        </w:rPr>
        <w:t xml:space="preserve">La seconde </w:t>
      </w:r>
      <w:r>
        <w:rPr>
          <w:rFonts w:cs="Arial" w:ascii="Arial" w:hAnsi="Arial"/>
          <w:i/>
          <w:iCs/>
          <w:color w:val="3465A4"/>
          <w:sz w:val="20"/>
          <w:szCs w:val="20"/>
        </w:rPr>
        <w:t xml:space="preserve">demande </w:t>
      </w:r>
      <w:r>
        <w:rPr>
          <w:rFonts w:cs="Arial" w:ascii="Arial" w:hAnsi="Arial"/>
          <w:i/>
          <w:iCs/>
          <w:color w:val="3465A4"/>
          <w:sz w:val="20"/>
          <w:szCs w:val="20"/>
        </w:rPr>
        <w:t>est présentée par les professeurs Algan, Aghion, Bergeaud et Stantcheva de l’école des Hautes Etudes Commerciales (HEC) et concerne</w:t>
      </w:r>
      <w:r>
        <w:rPr>
          <w:rFonts w:cs="Arial" w:ascii="Arial" w:hAnsi="Arial"/>
          <w:i/>
          <w:iCs/>
          <w:color w:val="3465A4"/>
          <w:sz w:val="20"/>
          <w:szCs w:val="20"/>
        </w:rPr>
        <w:t xml:space="preserve"> </w:t>
      </w:r>
      <w:r>
        <w:rPr>
          <w:rFonts w:cs="Arial" w:ascii="Arial" w:hAnsi="Arial"/>
          <w:i/>
          <w:iCs/>
          <w:color w:val="3465A4"/>
          <w:sz w:val="20"/>
          <w:szCs w:val="20"/>
          <w:lang w:val="it-IT"/>
        </w:rPr>
        <w:t>"</w:t>
      </w:r>
      <w:r>
        <w:rPr>
          <w:rFonts w:cs="Arial" w:ascii="Arial" w:hAnsi="Arial"/>
          <w:i/>
          <w:iCs/>
          <w:color w:val="3465A4"/>
          <w:sz w:val="20"/>
          <w:szCs w:val="20"/>
          <w:lang w:val="it-IT"/>
        </w:rPr>
        <w:t>l’</w:t>
      </w:r>
      <w:r>
        <w:rPr>
          <w:rFonts w:ascii="Arial" w:hAnsi="Arial"/>
          <w:i/>
          <w:iCs/>
          <w:color w:val="3465A4"/>
          <w:sz w:val="20"/>
          <w:szCs w:val="20"/>
          <w:lang w:val="it-IT"/>
        </w:rPr>
        <w:t xml:space="preserve">évolution des modes organisationnels des entreprises et de la qualité de vie au travail". </w:t>
      </w:r>
      <w:r>
        <w:rPr>
          <w:rFonts w:ascii="Arial" w:hAnsi="Arial"/>
          <w:i/>
          <w:iCs/>
          <w:color w:val="3465A4"/>
          <w:sz w:val="20"/>
          <w:szCs w:val="20"/>
          <w:lang w:val="it-IT"/>
        </w:rPr>
        <w:t>Elle sera collectée au second semestre 2024.</w:t>
      </w:r>
    </w:p>
    <w:p>
      <w:pPr>
        <w:pStyle w:val="Corpsdetexte"/>
        <w:spacing w:before="57" w:after="57"/>
        <w:ind w:right="567" w:hanging="0"/>
        <w:jc w:val="both"/>
        <w:rPr>
          <w:rFonts w:ascii="Arial" w:hAnsi="Arial"/>
          <w:i/>
          <w:i/>
          <w:iCs/>
          <w:color w:val="3465A4"/>
          <w:sz w:val="20"/>
          <w:szCs w:val="20"/>
        </w:rPr>
      </w:pPr>
      <w:r>
        <w:rPr>
          <w:rFonts w:ascii="Arial" w:hAnsi="Arial"/>
          <w:i/>
          <w:iCs/>
          <w:color w:val="2A6099"/>
          <w:sz w:val="20"/>
          <w:szCs w:val="20"/>
          <w:lang w:val="it-IT"/>
        </w:rPr>
        <w:t>D</w:t>
      </w:r>
      <w:r>
        <w:rPr>
          <w:rFonts w:ascii="Arial" w:hAnsi="Arial"/>
          <w:i/>
          <w:iCs/>
          <w:color w:val="2A6099"/>
          <w:sz w:val="20"/>
          <w:szCs w:val="20"/>
          <w:lang w:val="it-IT"/>
        </w:rPr>
        <w:t xml:space="preserve">eux demandes d’accès </w:t>
      </w:r>
      <w:r>
        <w:rPr>
          <w:rStyle w:val="Policepardfaut1"/>
          <w:rFonts w:cs="Arial" w:ascii="Arial" w:hAnsi="Arial"/>
          <w:b w:val="false"/>
          <w:bCs w:val="false"/>
          <w:i/>
          <w:iCs/>
          <w:color w:val="2A6099"/>
          <w:sz w:val="20"/>
          <w:szCs w:val="20"/>
          <w:lang w:val="it-IT"/>
        </w:rPr>
        <w:t>à des sources administratives, selon l’article 7 bis de la loi 1951 ont été présentées à ce jour.</w:t>
      </w:r>
    </w:p>
    <w:p>
      <w:pPr>
        <w:pStyle w:val="Western"/>
        <w:bidi w:val="0"/>
        <w:spacing w:before="57" w:after="57"/>
        <w:ind w:left="567" w:right="567" w:hanging="0"/>
        <w:jc w:val="both"/>
        <w:rPr>
          <w:rFonts w:ascii="Arial" w:hAnsi="Arial" w:cs="Arial"/>
          <w:b w:val="false"/>
          <w:b w:val="false"/>
          <w:bCs w:val="false"/>
          <w:szCs w:val="22"/>
        </w:rPr>
      </w:pPr>
      <w:r>
        <w:rPr>
          <w:rFonts w:cs="Arial" w:ascii="Arial" w:hAnsi="Arial"/>
          <w:b w:val="false"/>
          <w:bCs w:val="false"/>
          <w:szCs w:val="22"/>
        </w:rPr>
      </w:r>
    </w:p>
    <w:p>
      <w:pPr>
        <w:pStyle w:val="Western"/>
        <w:bidi w:val="0"/>
        <w:spacing w:before="57" w:after="57"/>
        <w:ind w:left="567" w:right="567" w:hanging="0"/>
        <w:jc w:val="both"/>
        <w:rPr>
          <w:rFonts w:ascii="Arial" w:hAnsi="Arial" w:cs="Arial"/>
          <w:i/>
          <w:i/>
          <w:iCs/>
          <w:color w:val="00599D"/>
          <w:sz w:val="20"/>
          <w:szCs w:val="22"/>
        </w:rPr>
      </w:pPr>
      <w:r>
        <w:rPr>
          <w:rFonts w:cs="Arial" w:ascii="Arial" w:hAnsi="Arial"/>
          <w:i/>
          <w:iCs/>
          <w:color w:val="00599D"/>
          <w:sz w:val="20"/>
          <w:szCs w:val="22"/>
        </w:rPr>
      </w:r>
    </w:p>
    <w:p>
      <w:pPr>
        <w:pStyle w:val="Corpsdetexte"/>
        <w:ind w:left="567" w:right="567" w:hanging="0"/>
        <w:jc w:val="center"/>
        <w:rPr/>
      </w:pPr>
      <w:r>
        <w:rPr>
          <w:rFonts w:cs="Arial" w:ascii="Arial" w:hAnsi="Arial"/>
          <w:b/>
          <w:color w:val="00599D"/>
          <w:sz w:val="22"/>
          <w:szCs w:val="22"/>
        </w:rPr>
        <w:t xml:space="preserve">ORDRE DU JOUR </w:t>
      </w:r>
    </w:p>
    <w:p>
      <w:pPr>
        <w:pStyle w:val="Normal"/>
        <w:widowControl/>
        <w:spacing w:lineRule="auto" w:line="360"/>
        <w:ind w:left="850" w:hanging="0"/>
        <w:jc w:val="both"/>
        <w:rPr/>
      </w:pPr>
      <w:r>
        <w:rPr>
          <w:rStyle w:val="Strong"/>
          <w:rFonts w:cs="Arial" w:ascii="Arial" w:hAnsi="Arial"/>
          <w:color w:val="00599D"/>
          <w:sz w:val="20"/>
          <w:szCs w:val="20"/>
        </w:rPr>
        <w:t>Introduction</w:t>
      </w:r>
    </w:p>
    <w:p>
      <w:pPr>
        <w:pStyle w:val="Normal"/>
        <w:widowControl/>
        <w:spacing w:lineRule="auto" w:line="360"/>
        <w:ind w:left="1985" w:hanging="0"/>
        <w:jc w:val="both"/>
        <w:rPr/>
      </w:pPr>
      <w:r>
        <w:rPr>
          <w:rStyle w:val="Strong"/>
          <w:rFonts w:cs="Arial" w:ascii="Arial" w:hAnsi="Arial"/>
          <w:b w:val="false"/>
          <w:bCs w:val="false"/>
          <w:i/>
          <w:iCs/>
          <w:sz w:val="20"/>
          <w:szCs w:val="20"/>
        </w:rPr>
        <w:t>Jean-Christophe Sciberras</w:t>
      </w:r>
      <w:r>
        <w:rPr>
          <w:rStyle w:val="Litext1"/>
          <w:rFonts w:eastAsia="Times New Roman" w:cs="Arial" w:ascii="Arial" w:hAnsi="Arial"/>
          <w:i/>
          <w:iCs/>
          <w:sz w:val="20"/>
          <w:szCs w:val="20"/>
          <w:lang w:bidi="ar-SA"/>
        </w:rPr>
        <w:t>, Président de la commission</w:t>
      </w:r>
    </w:p>
    <w:p>
      <w:pPr>
        <w:pStyle w:val="Normal"/>
        <w:widowControl/>
        <w:spacing w:before="120" w:after="0"/>
        <w:ind w:left="851" w:right="0" w:hanging="0"/>
        <w:rPr/>
      </w:pPr>
      <w:r>
        <w:rPr>
          <w:rStyle w:val="Strong"/>
          <w:rFonts w:cs="Arial" w:ascii="Arial" w:hAnsi="Arial"/>
          <w:color w:val="00599D"/>
          <w:sz w:val="20"/>
          <w:szCs w:val="20"/>
        </w:rPr>
        <w:t xml:space="preserve">1. </w:t>
      </w:r>
      <w:r>
        <w:rPr>
          <w:rStyle w:val="Policepardfaut1"/>
          <w:rFonts w:cs="Arial" w:ascii="Arial" w:hAnsi="Arial"/>
          <w:b/>
          <w:bCs/>
          <w:color w:val="00599D"/>
          <w:sz w:val="20"/>
          <w:szCs w:val="20"/>
        </w:rPr>
        <w:t>Examen pour avis d’opportunité des projets d’enquêtes statistiques</w:t>
      </w:r>
    </w:p>
    <w:p>
      <w:pPr>
        <w:pStyle w:val="Normal"/>
        <w:widowControl/>
        <w:spacing w:before="120" w:after="0"/>
        <w:ind w:left="851" w:right="0" w:hanging="0"/>
        <w:rPr/>
      </w:pPr>
      <w:r>
        <w:rPr>
          <w:rStyle w:val="Strong"/>
          <w:rFonts w:eastAsia="Arial" w:cs="Arial" w:ascii="Arial" w:hAnsi="Arial"/>
          <w:color w:val="00599D"/>
          <w:kern w:val="2"/>
          <w:sz w:val="20"/>
          <w:szCs w:val="20"/>
          <w:lang w:val="fr-FR" w:eastAsia="zh-CN" w:bidi="hi-IN"/>
        </w:rPr>
        <w:tab/>
      </w:r>
      <w:r>
        <w:rPr>
          <w:rStyle w:val="Litext1"/>
          <w:rFonts w:eastAsia="Arial" w:cs="Arial" w:ascii="Arial" w:hAnsi="Arial"/>
          <w:i w:val="false"/>
          <w:iCs w:val="false"/>
          <w:color w:val="auto"/>
          <w:kern w:val="2"/>
          <w:sz w:val="20"/>
          <w:szCs w:val="20"/>
          <w:lang w:val="it-IT" w:eastAsia="zh-CN" w:bidi="hi-IN"/>
        </w:rPr>
        <w:t>"</w:t>
      </w:r>
      <w:r>
        <w:rPr>
          <w:rStyle w:val="Litext1"/>
          <w:rFonts w:eastAsia="Arial" w:cs="Arial" w:ascii="Arial" w:hAnsi="Arial"/>
          <w:i w:val="false"/>
          <w:iCs w:val="false"/>
          <w:color w:val="auto"/>
          <w:kern w:val="2"/>
          <w:sz w:val="20"/>
          <w:szCs w:val="20"/>
          <w:lang w:val="it-IT" w:eastAsia="zh-CN" w:bidi="hi-IN"/>
        </w:rPr>
        <w:t>Enquête sur l’</w:t>
      </w:r>
      <w:r>
        <w:rPr>
          <w:rStyle w:val="Litext1"/>
          <w:rFonts w:eastAsia="Arial" w:cs="Arial" w:ascii="Arial" w:hAnsi="Arial"/>
          <w:i w:val="false"/>
          <w:iCs w:val="false"/>
          <w:color w:val="auto"/>
          <w:kern w:val="2"/>
          <w:sz w:val="20"/>
          <w:szCs w:val="20"/>
          <w:lang w:val="it-IT" w:eastAsia="zh-CN" w:bidi="hi-IN"/>
        </w:rPr>
        <w:t xml:space="preserve">évolution des modes organisationnels des entreprises et de la qualité </w:t>
        <w:tab/>
        <w:tab/>
        <w:tab/>
        <w:tab/>
        <w:t>de vie au travail".</w:t>
      </w:r>
    </w:p>
    <w:p>
      <w:pPr>
        <w:pStyle w:val="Normal"/>
        <w:widowControl/>
        <w:ind w:left="1984" w:right="0" w:hanging="0"/>
        <w:rPr/>
      </w:pPr>
      <w:r>
        <w:rPr>
          <w:rStyle w:val="Litext1"/>
          <w:rFonts w:eastAsia="Times New Roman" w:cs="Arial" w:ascii="Arial" w:hAnsi="Arial"/>
          <w:i/>
          <w:color w:val="000000"/>
          <w:kern w:val="2"/>
          <w:sz w:val="20"/>
          <w:szCs w:val="20"/>
          <w:lang w:val="fr-FR" w:eastAsia="zh-CN" w:bidi="ar-SA"/>
        </w:rPr>
        <w:t xml:space="preserve">Professeurs </w:t>
      </w:r>
      <w:r>
        <w:rPr>
          <w:rStyle w:val="Litext1"/>
          <w:rFonts w:eastAsia="Times New Roman" w:cs="Arial" w:ascii="Arial" w:hAnsi="Arial"/>
          <w:i/>
          <w:iCs/>
          <w:color w:val="000000"/>
          <w:kern w:val="2"/>
          <w:sz w:val="20"/>
          <w:szCs w:val="20"/>
          <w:lang w:val="fr-FR" w:eastAsia="zh-CN" w:bidi="ar-SA"/>
        </w:rPr>
        <w:t xml:space="preserve"> Algan, Aghion, Bergeaud et Stantcheva </w:t>
      </w:r>
      <w:r>
        <w:rPr>
          <w:rStyle w:val="Litext1"/>
          <w:rFonts w:eastAsia="Times New Roman" w:cs="Arial" w:ascii="Arial" w:hAnsi="Arial"/>
          <w:i/>
          <w:color w:val="000000"/>
          <w:kern w:val="2"/>
          <w:sz w:val="20"/>
          <w:szCs w:val="20"/>
          <w:lang w:val="fr-FR" w:eastAsia="zh-CN" w:bidi="ar-SA"/>
        </w:rPr>
        <w:t>(</w:t>
      </w:r>
      <w:r>
        <w:rPr>
          <w:rStyle w:val="Litext1"/>
          <w:rFonts w:eastAsia="Times New Roman" w:cs="Arial" w:ascii="Arial" w:hAnsi="Arial"/>
          <w:i/>
          <w:color w:val="000000"/>
          <w:kern w:val="2"/>
          <w:sz w:val="20"/>
          <w:szCs w:val="20"/>
          <w:lang w:val="fr-FR" w:eastAsia="zh-CN" w:bidi="ar-SA"/>
        </w:rPr>
        <w:t>HEC</w:t>
      </w:r>
      <w:r>
        <w:rPr>
          <w:rStyle w:val="Litext1"/>
          <w:rFonts w:eastAsia="Times New Roman" w:cs="Arial" w:ascii="Arial" w:hAnsi="Arial"/>
          <w:i/>
          <w:color w:val="000000"/>
          <w:kern w:val="2"/>
          <w:sz w:val="20"/>
          <w:szCs w:val="20"/>
          <w:lang w:val="fr-FR" w:eastAsia="zh-CN" w:bidi="ar-SA"/>
        </w:rPr>
        <w:t>)</w:t>
      </w:r>
    </w:p>
    <w:p>
      <w:pPr>
        <w:pStyle w:val="Normal"/>
        <w:widowControl/>
        <w:ind w:left="1984" w:right="0" w:hanging="0"/>
        <w:rPr>
          <w:rStyle w:val="Litext1"/>
          <w:rFonts w:ascii="Arial" w:hAnsi="Arial" w:eastAsia="Times New Roman" w:cs="Arial"/>
          <w:i/>
          <w:i/>
          <w:color w:val="000000"/>
          <w:kern w:val="2"/>
          <w:sz w:val="20"/>
          <w:szCs w:val="20"/>
          <w:lang w:val="fr-FR" w:eastAsia="zh-CN" w:bidi="ar-SA"/>
        </w:rPr>
      </w:pPr>
      <w:r>
        <w:rPr/>
      </w:r>
    </w:p>
    <w:p>
      <w:pPr>
        <w:pStyle w:val="Corpsdetexte"/>
        <w:spacing w:before="57" w:after="57"/>
        <w:ind w:right="567" w:hanging="0"/>
        <w:jc w:val="both"/>
        <w:rPr>
          <w:rFonts w:ascii="Arial" w:hAnsi="Arial"/>
          <w:i/>
          <w:i/>
          <w:iCs/>
          <w:color w:val="3465A4"/>
          <w:sz w:val="20"/>
          <w:szCs w:val="20"/>
        </w:rPr>
      </w:pPr>
      <w:r>
        <w:rPr>
          <w:rStyle w:val="Litext1"/>
          <w:rFonts w:eastAsia="Arial" w:cs="Arial" w:ascii="Arial" w:hAnsi="Arial"/>
          <w:i/>
          <w:iCs/>
          <w:color w:val="3465A4"/>
          <w:kern w:val="2"/>
          <w:sz w:val="20"/>
          <w:szCs w:val="20"/>
          <w:lang w:val="fr-FR" w:eastAsia="zh-CN" w:bidi="hi-IN"/>
        </w:rPr>
        <w:tab/>
        <w:tab/>
      </w:r>
      <w:r>
        <w:rPr>
          <w:rStyle w:val="Litext1"/>
          <w:rFonts w:eastAsia="Arial" w:cs="Arial" w:ascii="Arial" w:hAnsi="Arial"/>
          <w:i w:val="false"/>
          <w:iCs w:val="false"/>
          <w:color w:val="000000"/>
          <w:kern w:val="2"/>
          <w:sz w:val="20"/>
          <w:szCs w:val="20"/>
          <w:lang w:val="fr-FR" w:eastAsia="zh-CN" w:bidi="hi-IN"/>
        </w:rPr>
        <w:t>« Génération 202</w:t>
      </w:r>
      <w:r>
        <w:rPr>
          <w:rStyle w:val="Litext1"/>
          <w:rFonts w:eastAsia="Arial" w:cs="Arial" w:ascii="Arial" w:hAnsi="Arial"/>
          <w:i w:val="false"/>
          <w:iCs w:val="false"/>
          <w:color w:val="000000"/>
          <w:kern w:val="2"/>
          <w:sz w:val="20"/>
          <w:szCs w:val="20"/>
          <w:lang w:val="fr-FR" w:eastAsia="zh-CN" w:bidi="hi-IN"/>
        </w:rPr>
        <w:t xml:space="preserve">1, </w:t>
      </w:r>
      <w:r>
        <w:rPr>
          <w:rStyle w:val="Litext1"/>
          <w:rFonts w:eastAsia="Arial" w:cs="Arial" w:ascii="Arial" w:hAnsi="Arial"/>
          <w:i w:val="false"/>
          <w:iCs w:val="false"/>
          <w:color w:val="000000"/>
          <w:kern w:val="2"/>
          <w:sz w:val="20"/>
          <w:szCs w:val="20"/>
          <w:lang w:val="fr-FR" w:eastAsia="zh-CN" w:bidi="hi-IN"/>
        </w:rPr>
        <w:t>E</w:t>
      </w:r>
      <w:r>
        <w:rPr>
          <w:rStyle w:val="Litext1"/>
          <w:rFonts w:eastAsia="Arial" w:cs="Arial" w:ascii="Arial" w:hAnsi="Arial"/>
          <w:i w:val="false"/>
          <w:iCs w:val="false"/>
          <w:color w:val="000000"/>
          <w:kern w:val="2"/>
          <w:sz w:val="20"/>
          <w:szCs w:val="20"/>
          <w:lang w:val="fr-FR" w:eastAsia="zh-CN" w:bidi="hi-IN"/>
        </w:rPr>
        <w:t xml:space="preserve">nquête </w:t>
      </w:r>
      <w:r>
        <w:rPr>
          <w:rStyle w:val="Litext1"/>
          <w:rFonts w:eastAsia="Arial" w:cs="Arial" w:ascii="Arial" w:hAnsi="Arial"/>
          <w:i w:val="false"/>
          <w:iCs w:val="false"/>
          <w:color w:val="000000"/>
          <w:kern w:val="2"/>
          <w:sz w:val="20"/>
          <w:szCs w:val="20"/>
          <w:lang w:val="fr-FR" w:eastAsia="zh-CN" w:bidi="hi-IN"/>
        </w:rPr>
        <w:t xml:space="preserve">sur le </w:t>
      </w:r>
      <w:r>
        <w:rPr>
          <w:rStyle w:val="Litext1"/>
          <w:rFonts w:eastAsia="Arial" w:cs="Arial" w:ascii="Arial" w:hAnsi="Arial"/>
          <w:i w:val="false"/>
          <w:iCs w:val="false"/>
          <w:color w:val="000000"/>
          <w:kern w:val="2"/>
          <w:sz w:val="20"/>
          <w:szCs w:val="20"/>
          <w:lang w:val="fr-FR" w:eastAsia="zh-CN" w:bidi="hi-IN"/>
        </w:rPr>
        <w:t xml:space="preserve">cheminement tous niveaux de sortie du </w:t>
        <w:tab/>
        <w:tab/>
        <w:tab/>
        <w:tab/>
        <w:tab/>
        <w:tab/>
        <w:t>système éducati</w:t>
      </w:r>
      <w:r>
        <w:rPr>
          <w:rStyle w:val="Litext1"/>
          <w:rFonts w:eastAsia="Arial" w:cs="Arial" w:ascii="Arial" w:hAnsi="Arial"/>
          <w:i w:val="false"/>
          <w:iCs w:val="false"/>
          <w:color w:val="000000"/>
          <w:kern w:val="2"/>
          <w:sz w:val="20"/>
          <w:szCs w:val="20"/>
          <w:lang w:val="fr-FR" w:eastAsia="zh-CN" w:bidi="hi-IN"/>
        </w:rPr>
        <w:t>f</w:t>
      </w:r>
      <w:r>
        <w:rPr>
          <w:rStyle w:val="Litext1"/>
          <w:rFonts w:eastAsia="Arial" w:cs="Arial" w:ascii="Arial" w:hAnsi="Arial"/>
          <w:i w:val="false"/>
          <w:iCs w:val="false"/>
          <w:color w:val="000000"/>
          <w:kern w:val="2"/>
          <w:sz w:val="20"/>
          <w:szCs w:val="20"/>
          <w:lang w:val="fr-FR" w:eastAsia="zh-CN" w:bidi="hi-IN"/>
        </w:rPr>
        <w:t>»</w:t>
      </w:r>
    </w:p>
    <w:p>
      <w:pPr>
        <w:pStyle w:val="Normal"/>
        <w:bidi w:val="0"/>
        <w:ind w:left="0" w:right="0" w:hanging="0"/>
        <w:rPr/>
      </w:pPr>
      <w:r>
        <w:rPr>
          <w:rStyle w:val="Litext1"/>
          <w:rFonts w:eastAsia="Times New Roman" w:cs="Arial" w:ascii="Arial" w:hAnsi="Arial"/>
          <w:i/>
          <w:iCs/>
          <w:color w:val="000000"/>
          <w:kern w:val="2"/>
          <w:sz w:val="20"/>
          <w:szCs w:val="20"/>
          <w:lang w:val="fr-FR" w:eastAsia="zh-CN" w:bidi="ar-SA"/>
        </w:rPr>
        <w:tab/>
      </w:r>
      <w:r>
        <w:rPr>
          <w:rStyle w:val="Litext1"/>
          <w:rFonts w:eastAsia="Times New Roman" w:cs="Arial" w:ascii="Arial" w:hAnsi="Arial"/>
          <w:i/>
          <w:iCs/>
          <w:color w:val="auto"/>
          <w:kern w:val="2"/>
          <w:sz w:val="20"/>
          <w:szCs w:val="20"/>
          <w:lang w:val="fr-FR" w:eastAsia="zh-CN" w:bidi="ar-SA"/>
        </w:rPr>
        <w:tab/>
        <w:tab/>
        <w:tab/>
      </w:r>
      <w:r>
        <w:rPr>
          <w:rStyle w:val="Litext1"/>
          <w:rFonts w:eastAsia="Times New Roman" w:cs="Arial" w:ascii="Arial" w:hAnsi="Arial"/>
          <w:i/>
          <w:iCs/>
          <w:color w:val="000000"/>
          <w:kern w:val="2"/>
          <w:sz w:val="20"/>
          <w:szCs w:val="20"/>
          <w:lang w:val="fr-FR" w:eastAsia="zh-CN" w:bidi="ar-SA"/>
        </w:rPr>
        <w:t>Centre d</w:t>
      </w:r>
      <w:r>
        <w:rPr>
          <w:rFonts w:cs="Arial" w:ascii="Arial" w:hAnsi="Arial"/>
          <w:i/>
          <w:iCs/>
          <w:color w:val="000000"/>
          <w:sz w:val="20"/>
          <w:szCs w:val="20"/>
        </w:rPr>
        <w:t>’études et de recherches sur les qualifications</w:t>
      </w:r>
    </w:p>
    <w:p>
      <w:pPr>
        <w:pStyle w:val="Normal"/>
        <w:widowControl/>
        <w:ind w:left="1984" w:right="0" w:hanging="0"/>
        <w:rPr>
          <w:rStyle w:val="Litext1"/>
          <w:rFonts w:ascii="Arial" w:hAnsi="Arial" w:eastAsia="Arial" w:cs="Arial"/>
          <w:color w:val="000000"/>
          <w:kern w:val="2"/>
          <w:sz w:val="20"/>
          <w:szCs w:val="20"/>
          <w:lang w:val="fr-FR" w:eastAsia="zh-CN" w:bidi="hi-IN"/>
        </w:rPr>
      </w:pPr>
      <w:r>
        <w:rPr/>
      </w:r>
    </w:p>
    <w:p>
      <w:pPr>
        <w:pStyle w:val="Normal"/>
        <w:widowControl/>
        <w:jc w:val="both"/>
        <w:rPr>
          <w:rFonts w:ascii="Arial" w:hAnsi="Arial" w:cs="Arial"/>
          <w:i/>
          <w:i/>
          <w:iCs/>
          <w:sz w:val="20"/>
          <w:szCs w:val="20"/>
        </w:rPr>
      </w:pPr>
      <w:r>
        <w:rPr>
          <w:rFonts w:cs="Arial" w:ascii="Arial" w:hAnsi="Arial"/>
          <w:i/>
          <w:iCs/>
          <w:sz w:val="20"/>
          <w:szCs w:val="20"/>
        </w:rPr>
      </w:r>
    </w:p>
    <w:p>
      <w:pPr>
        <w:pStyle w:val="Normal"/>
        <w:widowControl/>
        <w:spacing w:before="0" w:after="57"/>
        <w:ind w:left="850" w:hanging="0"/>
        <w:jc w:val="both"/>
        <w:rPr/>
      </w:pPr>
      <w:r>
        <w:rPr>
          <w:rStyle w:val="Strong"/>
          <w:rFonts w:cs="Arial" w:ascii="Arial" w:hAnsi="Arial"/>
          <w:color w:val="00599D"/>
          <w:sz w:val="20"/>
          <w:szCs w:val="20"/>
        </w:rPr>
        <w:t xml:space="preserve">2. </w:t>
      </w:r>
      <w:r>
        <w:rPr>
          <w:rStyle w:val="Policepardfaut1"/>
          <w:rFonts w:cs="Arial" w:ascii="Arial" w:hAnsi="Arial"/>
          <w:b/>
          <w:bCs/>
          <w:color w:val="00599D"/>
          <w:sz w:val="20"/>
          <w:szCs w:val="20"/>
        </w:rPr>
        <w:t>Demande d’accès à des sources administratives (article 7 bis, Loi 1951)</w:t>
      </w:r>
    </w:p>
    <w:p>
      <w:pPr>
        <w:pStyle w:val="Normal"/>
        <w:numPr>
          <w:ilvl w:val="0"/>
          <w:numId w:val="0"/>
        </w:numPr>
        <w:ind w:left="720" w:hanging="0"/>
        <w:jc w:val="center"/>
        <w:rPr/>
      </w:pPr>
      <w:r>
        <w:rPr>
          <w:rFonts w:ascii="Arial" w:hAnsi="Arial"/>
          <w:sz w:val="20"/>
          <w:szCs w:val="20"/>
        </w:rPr>
        <w:t xml:space="preserve">Le </w:t>
      </w:r>
      <w:r>
        <w:rPr>
          <w:rFonts w:ascii="Arial" w:hAnsi="Arial"/>
          <w:sz w:val="20"/>
          <w:szCs w:val="20"/>
        </w:rPr>
        <w:t xml:space="preserve">Département de l’emploi et des revenus d’activité </w:t>
      </w:r>
      <w:r>
        <w:rPr>
          <w:rFonts w:ascii="Arial" w:hAnsi="Arial"/>
          <w:sz w:val="20"/>
          <w:szCs w:val="20"/>
        </w:rPr>
        <w:t>(</w:t>
      </w:r>
      <w:r>
        <w:rPr>
          <w:rFonts w:ascii="Arial" w:hAnsi="Arial"/>
          <w:sz w:val="20"/>
          <w:szCs w:val="20"/>
        </w:rPr>
        <w:t xml:space="preserve">Direction des statistiques démographiques et sociales, </w:t>
      </w:r>
      <w:r>
        <w:rPr>
          <w:rFonts w:ascii="Arial" w:hAnsi="Arial"/>
          <w:sz w:val="20"/>
          <w:szCs w:val="20"/>
        </w:rPr>
        <w:t>Insee) formule deux demandes:</w:t>
      </w:r>
    </w:p>
    <w:p>
      <w:pPr>
        <w:pStyle w:val="Normal"/>
        <w:numPr>
          <w:ilvl w:val="0"/>
          <w:numId w:val="0"/>
        </w:numPr>
        <w:ind w:left="720" w:hanging="0"/>
        <w:jc w:val="left"/>
        <w:rPr/>
      </w:pPr>
      <w:r>
        <w:rPr>
          <w:rFonts w:ascii="Arial" w:hAnsi="Arial"/>
          <w:sz w:val="20"/>
          <w:szCs w:val="20"/>
        </w:rPr>
        <w:t xml:space="preserve">-l’accès aux données sur les non-salariés détenues par l’ </w:t>
      </w:r>
      <w:r>
        <w:rPr>
          <w:rStyle w:val="Litext1"/>
          <w:rFonts w:eastAsia="Arial" w:cs="Arial" w:ascii="Arial" w:hAnsi="Arial"/>
          <w:color w:val="auto"/>
          <w:sz w:val="20"/>
          <w:szCs w:val="20"/>
        </w:rPr>
        <w:t>U</w:t>
      </w:r>
      <w:r>
        <w:rPr>
          <w:rStyle w:val="Litext1"/>
          <w:rFonts w:eastAsia="Arial" w:cs="Arial" w:ascii="Arial" w:hAnsi="Arial"/>
          <w:color w:val="auto"/>
          <w:sz w:val="20"/>
          <w:szCs w:val="20"/>
        </w:rPr>
        <w:t>rssaf</w:t>
      </w:r>
      <w:r>
        <w:rPr>
          <w:rStyle w:val="Litext1"/>
          <w:rFonts w:eastAsia="Arial" w:cs="Arial" w:ascii="Arial" w:hAnsi="Arial"/>
          <w:color w:val="auto"/>
          <w:sz w:val="20"/>
          <w:szCs w:val="20"/>
        </w:rPr>
        <w:t xml:space="preserve"> Caisse </w:t>
      </w:r>
      <w:r>
        <w:rPr>
          <w:rStyle w:val="Litext1"/>
          <w:rFonts w:eastAsia="Arial" w:cs="Arial" w:ascii="Arial" w:hAnsi="Arial"/>
          <w:color w:val="auto"/>
          <w:sz w:val="20"/>
          <w:szCs w:val="20"/>
        </w:rPr>
        <w:t>n</w:t>
      </w:r>
      <w:r>
        <w:rPr>
          <w:rStyle w:val="Litext1"/>
          <w:rFonts w:eastAsia="Arial" w:cs="Arial" w:ascii="Arial" w:hAnsi="Arial"/>
          <w:color w:val="auto"/>
          <w:sz w:val="20"/>
          <w:szCs w:val="20"/>
        </w:rPr>
        <w:t>ationale</w:t>
      </w:r>
    </w:p>
    <w:p>
      <w:pPr>
        <w:pStyle w:val="Normal"/>
        <w:numPr>
          <w:ilvl w:val="0"/>
          <w:numId w:val="0"/>
        </w:numPr>
        <w:ind w:left="720" w:hanging="0"/>
        <w:jc w:val="left"/>
        <w:rPr/>
      </w:pPr>
      <w:r>
        <w:rPr>
          <w:rStyle w:val="Litext1"/>
          <w:rFonts w:eastAsia="Arial" w:cs="Arial" w:ascii="Arial" w:hAnsi="Arial"/>
          <w:color w:val="auto"/>
          <w:sz w:val="20"/>
          <w:szCs w:val="20"/>
        </w:rPr>
        <w:t xml:space="preserve">-l’accès aux données relatives aux dispositifs </w:t>
      </w:r>
      <w:r>
        <w:rPr>
          <w:rStyle w:val="Litext1"/>
          <w:rFonts w:eastAsia="Arial" w:cs="Arial" w:ascii="Arial" w:hAnsi="Arial"/>
          <w:b w:val="false"/>
          <w:bCs w:val="false"/>
          <w:color w:val="auto"/>
          <w:sz w:val="20"/>
          <w:szCs w:val="20"/>
        </w:rPr>
        <w:t>CESU et PAJE détenues par l’</w:t>
      </w:r>
      <w:r>
        <w:rPr>
          <w:rStyle w:val="Litext1"/>
          <w:rFonts w:eastAsia="Arial" w:cs="Arial" w:ascii="Arial" w:hAnsi="Arial"/>
          <w:b w:val="false"/>
          <w:bCs w:val="false"/>
          <w:color w:val="auto"/>
          <w:sz w:val="20"/>
          <w:szCs w:val="20"/>
        </w:rPr>
        <w:t>U</w:t>
      </w:r>
      <w:r>
        <w:rPr>
          <w:rStyle w:val="Litext1"/>
          <w:rFonts w:eastAsia="Arial" w:cs="Arial" w:ascii="Arial" w:hAnsi="Arial"/>
          <w:b w:val="false"/>
          <w:bCs w:val="false"/>
          <w:color w:val="auto"/>
          <w:sz w:val="20"/>
          <w:szCs w:val="20"/>
        </w:rPr>
        <w:t>rssaf</w:t>
      </w:r>
      <w:r>
        <w:rPr>
          <w:rStyle w:val="Litext1"/>
          <w:rFonts w:eastAsia="Arial" w:cs="Arial" w:ascii="Arial" w:hAnsi="Arial"/>
          <w:b w:val="false"/>
          <w:bCs w:val="false"/>
          <w:color w:val="auto"/>
          <w:sz w:val="20"/>
          <w:szCs w:val="20"/>
        </w:rPr>
        <w:t xml:space="preserve"> Caisse Nationale</w:t>
      </w:r>
    </w:p>
    <w:p>
      <w:pPr>
        <w:pStyle w:val="Normal"/>
        <w:jc w:val="left"/>
        <w:rPr>
          <w:rStyle w:val="Litext1"/>
          <w:rFonts w:ascii="Arial" w:hAnsi="Arial" w:eastAsia="Arial" w:cs="Arial"/>
          <w:color w:val="auto"/>
          <w:sz w:val="20"/>
          <w:szCs w:val="20"/>
        </w:rPr>
      </w:pPr>
      <w:r>
        <w:rPr/>
      </w:r>
    </w:p>
    <w:p>
      <w:pPr>
        <w:pStyle w:val="Normal"/>
        <w:rPr>
          <w:rStyle w:val="Litext1"/>
          <w:rFonts w:ascii="Arial" w:hAnsi="Arial" w:eastAsia="Times New Roman" w:cs="Arial"/>
          <w:i/>
          <w:i/>
          <w:iCs/>
          <w:sz w:val="20"/>
          <w:szCs w:val="20"/>
          <w:lang w:bidi="ar-SA"/>
        </w:rPr>
      </w:pPr>
      <w:r>
        <w:rPr/>
      </w:r>
    </w:p>
    <w:p>
      <w:pPr>
        <w:pStyle w:val="Normal"/>
        <w:widowControl/>
        <w:ind w:left="1984" w:hanging="0"/>
        <w:jc w:val="both"/>
        <w:rPr>
          <w:rStyle w:val="Litext1"/>
          <w:rFonts w:ascii="Arial" w:hAnsi="Arial" w:eastAsia="Times New Roman" w:cs="Arial"/>
          <w:i/>
          <w:i/>
          <w:sz w:val="20"/>
          <w:szCs w:val="20"/>
          <w:lang w:bidi="ar-SA"/>
        </w:rPr>
      </w:pPr>
      <w:r>
        <w:rPr>
          <w:rFonts w:eastAsia="Times New Roman" w:cs="Arial" w:ascii="Arial" w:hAnsi="Arial"/>
          <w:i/>
          <w:sz w:val="20"/>
          <w:szCs w:val="20"/>
          <w:lang w:bidi="ar-SA"/>
        </w:rPr>
      </w:r>
    </w:p>
    <w:p>
      <w:pPr>
        <w:pStyle w:val="Normal"/>
        <w:widowControl/>
        <w:spacing w:before="120" w:after="0"/>
        <w:ind w:left="851" w:right="0" w:hanging="0"/>
        <w:jc w:val="center"/>
        <w:rPr/>
      </w:pPr>
      <w:r>
        <w:rPr>
          <w:rStyle w:val="Strong"/>
          <w:rFonts w:cs="Arial" w:ascii="Arial" w:hAnsi="Arial"/>
          <w:color w:val="00599D"/>
          <w:sz w:val="20"/>
          <w:szCs w:val="20"/>
        </w:rPr>
        <w:t>3.</w:t>
      </w:r>
      <w:r>
        <w:rPr>
          <w:rStyle w:val="Strong"/>
          <w:rFonts w:cs="Arial" w:ascii="Arial" w:hAnsi="Arial"/>
          <w:b w:val="false"/>
          <w:bCs w:val="false"/>
          <w:color w:val="00599D"/>
          <w:sz w:val="20"/>
          <w:szCs w:val="20"/>
        </w:rPr>
        <w:t xml:space="preserve"> </w:t>
      </w:r>
      <w:r>
        <w:rPr>
          <w:rStyle w:val="Strong"/>
          <w:rFonts w:cs="Arial" w:ascii="Arial" w:hAnsi="Arial"/>
          <w:b/>
          <w:bCs/>
          <w:color w:val="00599D"/>
          <w:sz w:val="20"/>
          <w:szCs w:val="20"/>
        </w:rPr>
        <w:t>Finalisation de la r</w:t>
      </w:r>
      <w:r>
        <w:rPr>
          <w:rFonts w:ascii="Arial" w:hAnsi="Arial"/>
          <w:b/>
          <w:bCs/>
          <w:color w:val="3465A4"/>
          <w:sz w:val="20"/>
        </w:rPr>
        <w:t>édaction des avis du moyen terme de la commission</w:t>
      </w:r>
    </w:p>
    <w:p>
      <w:pPr>
        <w:pStyle w:val="Normal"/>
        <w:widowControl/>
        <w:spacing w:before="120" w:after="0"/>
        <w:ind w:left="851" w:right="0" w:hanging="0"/>
        <w:jc w:val="center"/>
        <w:rPr>
          <w:rStyle w:val="Strong"/>
          <w:rFonts w:ascii="Arial" w:hAnsi="Arial" w:cs="Arial"/>
          <w:b w:val="false"/>
          <w:b w:val="false"/>
          <w:bCs w:val="false"/>
          <w:color w:val="00599D"/>
          <w:sz w:val="20"/>
          <w:szCs w:val="20"/>
        </w:rPr>
      </w:pPr>
      <w:r>
        <w:rPr>
          <w:rStyle w:val="Strong"/>
          <w:rFonts w:cs="Arial" w:ascii="Arial" w:hAnsi="Arial"/>
          <w:b w:val="false"/>
          <w:bCs w:val="false"/>
          <w:i w:val="false"/>
          <w:iCs w:val="false"/>
          <w:color w:val="000000"/>
          <w:sz w:val="20"/>
          <w:szCs w:val="20"/>
        </w:rPr>
        <w:t>Dominique Francoz, SG Cnis</w:t>
      </w:r>
    </w:p>
    <w:p>
      <w:pPr>
        <w:pStyle w:val="Normal"/>
        <w:widowControl/>
        <w:ind w:left="1985" w:right="0" w:hanging="0"/>
        <w:jc w:val="center"/>
        <w:rPr>
          <w:rFonts w:ascii="Arial" w:hAnsi="Arial" w:eastAsia="Times New Roman" w:cs="Arial"/>
          <w:i/>
          <w:i/>
          <w:iCs/>
          <w:sz w:val="20"/>
          <w:szCs w:val="20"/>
          <w:lang w:bidi="ar-SA"/>
        </w:rPr>
      </w:pPr>
      <w:r>
        <w:rPr>
          <w:rFonts w:eastAsia="Times New Roman" w:cs="Arial" w:ascii="Arial" w:hAnsi="Arial"/>
          <w:i/>
          <w:iCs/>
          <w:sz w:val="20"/>
          <w:szCs w:val="20"/>
          <w:lang w:bidi="ar-SA"/>
        </w:rPr>
      </w:r>
    </w:p>
    <w:p>
      <w:pPr>
        <w:pStyle w:val="Normal"/>
        <w:widowControl/>
        <w:spacing w:before="120" w:after="0"/>
        <w:ind w:left="851" w:hanging="0"/>
        <w:jc w:val="center"/>
        <w:rPr>
          <w:rStyle w:val="Strong"/>
          <w:rFonts w:ascii="Arial" w:hAnsi="Arial" w:cs="Arial"/>
          <w:color w:val="00599D"/>
          <w:sz w:val="20"/>
          <w:szCs w:val="20"/>
        </w:rPr>
      </w:pPr>
      <w:r>
        <w:rPr/>
      </w:r>
    </w:p>
    <w:p>
      <w:pPr>
        <w:pStyle w:val="Normal"/>
        <w:widowControl/>
        <w:spacing w:before="120" w:after="0"/>
        <w:ind w:left="134" w:hanging="0"/>
        <w:jc w:val="center"/>
        <w:rPr/>
      </w:pPr>
      <w:r>
        <w:rPr>
          <w:rStyle w:val="Litext1"/>
          <w:rFonts w:eastAsia="Arial" w:cs="Arial" w:ascii="Arial" w:hAnsi="Arial"/>
          <w:bCs/>
          <w:sz w:val="20"/>
          <w:szCs w:val="20"/>
        </w:rPr>
        <w:tab/>
      </w:r>
      <w:r>
        <w:rPr>
          <w:rStyle w:val="Strong"/>
          <w:rFonts w:cs="Arial" w:ascii="Arial" w:hAnsi="Arial"/>
          <w:color w:val="00599D"/>
          <w:sz w:val="20"/>
          <w:szCs w:val="20"/>
        </w:rPr>
        <w:t>Conclusion</w:t>
      </w:r>
    </w:p>
    <w:p>
      <w:pPr>
        <w:pStyle w:val="Normal"/>
        <w:widowControl/>
        <w:ind w:left="1985" w:hanging="0"/>
        <w:jc w:val="center"/>
        <w:rPr/>
      </w:pPr>
      <w:r>
        <w:rPr>
          <w:rStyle w:val="Strong"/>
          <w:rFonts w:cs="Arial" w:ascii="Arial" w:hAnsi="Arial"/>
          <w:b w:val="false"/>
          <w:bCs w:val="false"/>
          <w:i/>
          <w:iCs/>
          <w:sz w:val="20"/>
          <w:szCs w:val="20"/>
        </w:rPr>
        <w:t>Jean-Christophe Sciberras</w:t>
      </w:r>
      <w:r>
        <w:rPr>
          <w:rStyle w:val="Litext1"/>
          <w:rFonts w:eastAsia="Times New Roman" w:cs="Arial" w:ascii="Arial" w:hAnsi="Arial"/>
          <w:i/>
          <w:iCs/>
          <w:sz w:val="20"/>
          <w:szCs w:val="20"/>
          <w:lang w:bidi="ar-SA"/>
        </w:rPr>
        <w:t>, Président de la commission</w:t>
      </w:r>
    </w:p>
    <w:sectPr>
      <w:footerReference w:type="default" r:id="rId5"/>
      <w:type w:val="nextPage"/>
      <w:pgSz w:w="11906" w:h="16838"/>
      <w:pgMar w:left="1417" w:right="1417" w:gutter="0" w:header="0" w:top="720" w:footer="720" w:bottom="1134"/>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Calibri">
    <w:charset w:val="00"/>
    <w:family w:val="roman"/>
    <w:pitch w:val="variable"/>
  </w:font>
  <w:font w:name="Arial">
    <w:charset w:val="00"/>
    <w:family w:val="roman"/>
    <w:pitch w:val="variable"/>
  </w:font>
  <w:font w:name="Arial">
    <w:charset w:val="01"/>
    <w:family w:val="swiss"/>
    <w:pitch w:val="variable"/>
  </w:font>
  <w:font w:name="Arial Narrow">
    <w:charset w:val="00"/>
    <w:family w:val="roman"/>
    <w:pitch w:val="variable"/>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right="-1276" w:hanging="0"/>
      <w:rPr>
        <w:rFonts w:ascii="Arial Narrow" w:hAnsi="Arial Narrow" w:cs="Arial Narrow"/>
        <w:b/>
        <w:b/>
        <w:sz w:val="15"/>
        <w:szCs w:val="15"/>
      </w:rPr>
    </w:pPr>
    <w:r>
      <w:rPr>
        <w:rFonts w:cs="Arial Narrow" w:ascii="Arial Narrow" w:hAnsi="Arial Narrow"/>
        <w:b/>
        <w:sz w:val="15"/>
        <w:szCs w:val="15"/>
      </w:rPr>
      <w:t>RÉPUBLIQUE FRANÇAISE</w:t>
    </w:r>
  </w:p>
  <w:p>
    <w:pPr>
      <w:pStyle w:val="Pieddepage"/>
      <w:ind w:right="-1276" w:hanging="0"/>
      <w:rPr/>
    </w:pPr>
    <w:r>
      <w:rPr>
        <w:rFonts w:cs="Arial Narrow" w:ascii="Arial Narrow" w:hAnsi="Arial Narrow"/>
        <w:b/>
        <w:sz w:val="15"/>
        <w:szCs w:val="15"/>
      </w:rPr>
      <w:t>Secrétariat général du Cnis.</w:t>
    </w:r>
    <w:r>
      <w:rPr>
        <w:rFonts w:cs="Arial Narrow" w:ascii="Arial Narrow" w:hAnsi="Arial Narrow"/>
        <w:sz w:val="15"/>
        <w:szCs w:val="15"/>
      </w:rPr>
      <w:t xml:space="preserve"> Timbre H030 - 88 Avenue Verdier, CS 70058, 92541 MONTROUGE CEDEX. Tél. 01 87 69 57 02 – </w:t>
    </w:r>
    <w:hyperlink r:id="rId1">
      <w:r>
        <w:rPr>
          <w:rStyle w:val="LienInternet"/>
          <w:rFonts w:cs="Arial Narrow" w:ascii="Arial Narrow" w:hAnsi="Arial Narrow"/>
          <w:sz w:val="15"/>
          <w:szCs w:val="15"/>
        </w:rPr>
        <w:t>secretariat-general@cnis.fr</w:t>
      </w:r>
    </w:hyperlink>
    <w:r>
      <w:rPr>
        <w:rFonts w:cs="Arial Narrow" w:ascii="Arial Narrow" w:hAnsi="Arial Narrow"/>
        <w:sz w:val="15"/>
        <w:szCs w:val="15"/>
      </w:rPr>
      <w:t xml:space="preserve"> – </w:t>
    </w:r>
    <w:hyperlink r:id="rId2">
      <w:r>
        <w:rPr>
          <w:rStyle w:val="LienInternet"/>
          <w:rFonts w:cs="Arial Narrow" w:ascii="Arial Narrow" w:hAnsi="Arial Narrow"/>
          <w:sz w:val="15"/>
          <w:szCs w:val="15"/>
        </w:rPr>
        <w:t>www.cnis.fr</w:t>
      </w:r>
    </w:hyperlink>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upperRoman"/>
      <w:lvlText w:val="%3."/>
      <w:lvlJc w:val="left"/>
      <w:pPr>
        <w:tabs>
          <w:tab w:val="num" w:pos="1440"/>
        </w:tabs>
        <w:ind w:left="1440" w:hanging="360"/>
      </w:pPr>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fr-FR"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hd w:val="clear" w:color="auto" w:fill="FFFFFF"/>
      <w:suppressAutoHyphens w:val="true"/>
      <w:bidi w:val="0"/>
      <w:spacing w:before="0" w:after="0"/>
      <w:jc w:val="left"/>
      <w:textAlignment w:val="baseline"/>
    </w:pPr>
    <w:rPr>
      <w:rFonts w:ascii="Liberation Serif" w:hAnsi="Liberation Serif" w:eastAsia="SimSun" w:cs="Mangal"/>
      <w:color w:val="00000A"/>
      <w:kern w:val="0"/>
      <w:sz w:val="24"/>
      <w:szCs w:val="24"/>
      <w:lang w:val="fr-FR" w:eastAsia="zh-CN" w:bidi="hi-IN"/>
    </w:rPr>
  </w:style>
  <w:style w:type="character" w:styleId="DefaultParagraphFont" w:default="1">
    <w:name w:val="Default Paragraph Font"/>
    <w:uiPriority w:val="1"/>
    <w:semiHidden/>
    <w:unhideWhenUsed/>
    <w:qFormat/>
    <w:rPr/>
  </w:style>
  <w:style w:type="character" w:styleId="Strong">
    <w:name w:val="Strong"/>
    <w:basedOn w:val="DefaultParagraphFont"/>
    <w:qFormat/>
    <w:rPr>
      <w:b/>
      <w:bCs/>
    </w:rPr>
  </w:style>
  <w:style w:type="character" w:styleId="Caractresdenumrotation" w:customStyle="1">
    <w:name w:val="Caractères de numérotation"/>
    <w:qFormat/>
    <w:rPr/>
  </w:style>
  <w:style w:type="character" w:styleId="WWPolicepardfaut" w:customStyle="1">
    <w:name w:val="WW-Police par défaut"/>
    <w:qFormat/>
    <w:rPr/>
  </w:style>
  <w:style w:type="character" w:styleId="Litext" w:customStyle="1">
    <w:name w:val="litext"/>
    <w:basedOn w:val="WWPolicepardfaut"/>
    <w:qFormat/>
    <w:rPr/>
  </w:style>
  <w:style w:type="character" w:styleId="Caractresdenotedebasdepage" w:customStyle="1">
    <w:name w:val="Caractères de note de bas de page"/>
    <w:qFormat/>
    <w:rPr>
      <w:sz w:val="16"/>
      <w:vertAlign w:val="superscript"/>
    </w:rPr>
  </w:style>
  <w:style w:type="character" w:styleId="Ancredenotedebasdepage">
    <w:name w:val="Footnote Reference"/>
    <w:rPr>
      <w:sz w:val="16"/>
      <w:vertAlign w:val="superscript"/>
    </w:rPr>
  </w:style>
  <w:style w:type="character" w:styleId="WWPolicepardfaut1111" w:customStyle="1">
    <w:name w:val="WW-Police par défaut1111"/>
    <w:qFormat/>
    <w:rPr/>
  </w:style>
  <w:style w:type="character" w:styleId="LienInternet" w:customStyle="1">
    <w:name w:val="Hyperlink"/>
    <w:basedOn w:val="DefaultParagraphFont"/>
    <w:uiPriority w:val="99"/>
    <w:unhideWhenUsed/>
    <w:rsid w:val="000e4045"/>
    <w:rPr>
      <w:color w:val="0563C1" w:themeColor="hyperlink"/>
      <w:u w:val="single"/>
    </w:rPr>
  </w:style>
  <w:style w:type="character" w:styleId="LienInternetvisit" w:customStyle="1">
    <w:name w:val="FollowedHyperlink"/>
    <w:basedOn w:val="WWPolicepardfaut1111"/>
    <w:rPr>
      <w:color w:val="800080"/>
      <w:u w:val="single"/>
    </w:rPr>
  </w:style>
  <w:style w:type="character" w:styleId="Litext1" w:customStyle="1">
    <w:name w:val="li_text"/>
    <w:basedOn w:val="DefaultParagraphFont"/>
    <w:qFormat/>
    <w:rPr/>
  </w:style>
  <w:style w:type="character" w:styleId="Accentuation">
    <w:name w:val="Emphasis"/>
    <w:basedOn w:val="WWPolicepardfaut1111"/>
    <w:qFormat/>
    <w:rPr>
      <w:i/>
      <w:iCs/>
    </w:rPr>
  </w:style>
  <w:style w:type="character" w:styleId="WW8Num9z0" w:customStyle="1">
    <w:name w:val="WW8Num9z0"/>
    <w:qFormat/>
    <w:rPr>
      <w:i w:val="false"/>
      <w:iCs/>
    </w:rPr>
  </w:style>
  <w:style w:type="character" w:styleId="WWCharLFO1LVL1" w:customStyle="1">
    <w:name w:val="WW_CharLFO1LVL1"/>
    <w:qFormat/>
    <w:rPr>
      <w:i w:val="false"/>
      <w:iCs/>
    </w:rPr>
  </w:style>
  <w:style w:type="character" w:styleId="WWCharLFO1LVL2" w:customStyle="1">
    <w:name w:val="WW_CharLFO1LVL2"/>
    <w:qFormat/>
    <w:rPr>
      <w:i w:val="false"/>
      <w:iCs/>
    </w:rPr>
  </w:style>
  <w:style w:type="character" w:styleId="WWCharLFO1LVL3" w:customStyle="1">
    <w:name w:val="WW_CharLFO1LVL3"/>
    <w:qFormat/>
    <w:rPr>
      <w:i w:val="false"/>
      <w:iCs/>
    </w:rPr>
  </w:style>
  <w:style w:type="character" w:styleId="WWCharLFO1LVL4" w:customStyle="1">
    <w:name w:val="WW_CharLFO1LVL4"/>
    <w:qFormat/>
    <w:rPr>
      <w:i w:val="false"/>
      <w:iCs/>
    </w:rPr>
  </w:style>
  <w:style w:type="character" w:styleId="WWCharLFO1LVL5" w:customStyle="1">
    <w:name w:val="WW_CharLFO1LVL5"/>
    <w:qFormat/>
    <w:rPr>
      <w:i w:val="false"/>
      <w:iCs/>
    </w:rPr>
  </w:style>
  <w:style w:type="character" w:styleId="WWCharLFO1LVL6" w:customStyle="1">
    <w:name w:val="WW_CharLFO1LVL6"/>
    <w:qFormat/>
    <w:rPr>
      <w:i w:val="false"/>
      <w:iCs/>
    </w:rPr>
  </w:style>
  <w:style w:type="character" w:styleId="WWCharLFO1LVL7" w:customStyle="1">
    <w:name w:val="WW_CharLFO1LVL7"/>
    <w:qFormat/>
    <w:rPr>
      <w:i w:val="false"/>
      <w:iCs/>
    </w:rPr>
  </w:style>
  <w:style w:type="character" w:styleId="WWCharLFO1LVL8" w:customStyle="1">
    <w:name w:val="WW_CharLFO1LVL8"/>
    <w:qFormat/>
    <w:rPr>
      <w:i w:val="false"/>
      <w:iCs/>
    </w:rPr>
  </w:style>
  <w:style w:type="character" w:styleId="WWCharLFO1LVL9" w:customStyle="1">
    <w:name w:val="WW_CharLFO1LVL9"/>
    <w:qFormat/>
    <w:rPr>
      <w:i w:val="false"/>
      <w:iCs/>
    </w:rPr>
  </w:style>
  <w:style w:type="character" w:styleId="TextedebullesCar" w:customStyle="1">
    <w:name w:val="Texte de bulles Car"/>
    <w:basedOn w:val="DefaultParagraphFont"/>
    <w:qFormat/>
    <w:rPr>
      <w:rFonts w:ascii="Segoe UI" w:hAnsi="Segoe UI"/>
      <w:sz w:val="18"/>
      <w:szCs w:val="16"/>
    </w:rPr>
  </w:style>
  <w:style w:type="character" w:styleId="Policepardfaut1" w:customStyle="1">
    <w:name w:val="Police par défaut1"/>
    <w:qFormat/>
    <w:rsid w:val="00892d31"/>
    <w:rPr/>
  </w:style>
  <w:style w:type="character" w:styleId="SubtleEmphasis">
    <w:name w:val="Subtle Emphasis"/>
    <w:qFormat/>
    <w:rPr>
      <w:i/>
      <w:iCs/>
      <w:color w:val="404040"/>
    </w:rPr>
  </w:style>
  <w:style w:type="character" w:styleId="Numrotationdelignes">
    <w:name w:val="Line Number"/>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Titreprincipal">
    <w:name w:val="Title"/>
    <w:basedOn w:val="Normal"/>
    <w:next w:val="Corpsdetexte"/>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LONormal" w:customStyle="1">
    <w:name w:val="LO-Normal"/>
    <w:qFormat/>
    <w:pPr>
      <w:widowControl w:val="false"/>
      <w:shd w:val="clear" w:color="auto" w:fill="FFFFFF"/>
      <w:suppressAutoHyphens w:val="true"/>
      <w:bidi w:val="0"/>
      <w:spacing w:before="0" w:after="0"/>
      <w:jc w:val="left"/>
    </w:pPr>
    <w:rPr>
      <w:rFonts w:ascii="Liberation Serif" w:hAnsi="Liberation Serif" w:eastAsia="SimSun" w:cs="Mangal"/>
      <w:color w:val="00000A"/>
      <w:kern w:val="0"/>
      <w:sz w:val="24"/>
      <w:szCs w:val="24"/>
      <w:lang w:val="fr-FR" w:eastAsia="zh-CN" w:bidi="hi-IN"/>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Notedebasdepage">
    <w:name w:val="Footnote Text"/>
    <w:basedOn w:val="Normal"/>
    <w:qFormat/>
    <w:pPr>
      <w:suppressLineNumbers/>
      <w:ind w:left="339" w:hanging="339"/>
    </w:pPr>
    <w:rPr>
      <w:sz w:val="20"/>
      <w:szCs w:val="20"/>
    </w:rPr>
  </w:style>
  <w:style w:type="paragraph" w:styleId="Western" w:customStyle="1">
    <w:name w:val="western"/>
    <w:basedOn w:val="Normal"/>
    <w:qFormat/>
    <w:pPr>
      <w:suppressAutoHyphens w:val="false"/>
      <w:spacing w:before="280" w:after="119"/>
    </w:pPr>
    <w:rPr>
      <w:rFonts w:eastAsia="Arial Unicode MS"/>
      <w:color w:val="000000"/>
    </w:rPr>
  </w:style>
  <w:style w:type="paragraph" w:styleId="Entteetpieddepage" w:customStyle="1">
    <w:name w:val="En-tête et pied de page"/>
    <w:basedOn w:val="Normal"/>
    <w:qFormat/>
    <w:pPr/>
    <w:rPr/>
  </w:style>
  <w:style w:type="paragraph" w:styleId="Pieddepage">
    <w:name w:val="Footer"/>
    <w:basedOn w:val="Normal"/>
    <w:pPr>
      <w:suppressLineNumbers/>
      <w:tabs>
        <w:tab w:val="clear" w:pos="708"/>
        <w:tab w:val="center" w:pos="4819" w:leader="none"/>
        <w:tab w:val="right" w:pos="9638" w:leader="none"/>
      </w:tabs>
    </w:pPr>
    <w:rPr/>
  </w:style>
  <w:style w:type="paragraph" w:styleId="Contenudecadre" w:customStyle="1">
    <w:name w:val="Contenu de cadre"/>
    <w:basedOn w:val="Normal"/>
    <w:qFormat/>
    <w:pPr/>
    <w:rPr/>
  </w:style>
  <w:style w:type="paragraph" w:styleId="NormalWeb">
    <w:name w:val="Normal (Web)"/>
    <w:basedOn w:val="LONormal"/>
    <w:qFormat/>
    <w:pPr>
      <w:widowControl/>
      <w:suppressAutoHyphens w:val="false"/>
      <w:spacing w:lineRule="auto" w:line="288" w:before="100" w:after="142"/>
    </w:pPr>
    <w:rPr>
      <w:rFonts w:ascii="Times New Roman" w:hAnsi="Times New Roman" w:eastAsia="Times New Roman" w:cs="Times New Roman"/>
      <w:lang w:eastAsia="fr-FR" w:bidi="ar-SA"/>
    </w:rPr>
  </w:style>
  <w:style w:type="paragraph" w:styleId="BalloonText">
    <w:name w:val="Balloon Text"/>
    <w:basedOn w:val="LONormal"/>
    <w:qFormat/>
    <w:pPr/>
    <w:rPr>
      <w:rFonts w:ascii="Segoe UI" w:hAnsi="Segoe UI"/>
      <w:sz w:val="18"/>
      <w:szCs w:val="16"/>
    </w:rPr>
  </w:style>
  <w:style w:type="paragraph" w:styleId="TableauNormal1" w:customStyle="1">
    <w:name w:val="Tableau Normal1"/>
    <w:qFormat/>
    <w:pPr>
      <w:widowControl/>
      <w:suppressAutoHyphens w:val="true"/>
      <w:bidi w:val="0"/>
      <w:spacing w:before="0" w:after="0"/>
      <w:jc w:val="left"/>
    </w:pPr>
    <w:rPr>
      <w:rFonts w:ascii="Calibri" w:hAnsi="Calibri" w:eastAsia="Calibri" w:cs="Times New Roman"/>
      <w:color w:val="auto"/>
      <w:kern w:val="0"/>
      <w:sz w:val="22"/>
      <w:szCs w:val="22"/>
      <w:lang w:val="fr-FR" w:eastAsia="en-US" w:bidi="ar-SA"/>
    </w:rPr>
  </w:style>
  <w:style w:type="paragraph" w:styleId="NormalTable">
    <w:name w:val="Normal Table"/>
    <w:qFormat/>
    <w:pPr>
      <w:widowControl/>
      <w:bidi w:val="0"/>
      <w:spacing w:before="0" w:after="0"/>
      <w:jc w:val="left"/>
      <w:textAlignment w:val="auto"/>
    </w:pPr>
    <w:rPr>
      <w:rFonts w:ascii="Times New Roman" w:hAnsi="Times New Roman" w:eastAsia="Calibri" w:cs="Times New Roman"/>
      <w:color w:val="auto"/>
      <w:kern w:val="0"/>
      <w:sz w:val="20"/>
      <w:szCs w:val="20"/>
      <w:lang w:val="fr-FR" w:eastAsia="fr-FR" w:bidi="ar-SA"/>
    </w:rPr>
  </w:style>
  <w:style w:type="paragraph" w:styleId="Default">
    <w:name w:val="Default"/>
    <w:qFormat/>
    <w:pPr>
      <w:widowControl/>
      <w:bidi w:val="0"/>
      <w:spacing w:before="0" w:after="0"/>
      <w:jc w:val="left"/>
    </w:pPr>
    <w:rPr>
      <w:rFonts w:ascii="Arial" w:hAnsi="Arial" w:eastAsia="SimSun" w:cs="Mangal"/>
      <w:color w:val="000000"/>
      <w:kern w:val="0"/>
      <w:sz w:val="24"/>
      <w:szCs w:val="24"/>
      <w:lang w:val="fr-FR" w:eastAsia="zh-CN" w:bidi="hi-IN"/>
    </w:rPr>
  </w:style>
  <w:style w:type="numbering" w:styleId="NoList" w:default="1">
    <w:name w:val="No List"/>
    <w:uiPriority w:val="99"/>
    <w:semiHidden/>
    <w:unhideWhenUsed/>
    <w:qFormat/>
  </w:style>
  <w:style w:type="numbering" w:styleId="WW8Num9" w:customStyle="1">
    <w:name w:val="WW8Num9"/>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cnis.fr/evenements/services-publics-et-services-aux-publics-2020-1re-reunion/?category=1095" TargetMode="External"/><Relationship Id="rId4" Type="http://schemas.openxmlformats.org/officeDocument/2006/relationships/hyperlink" Target="mailto:secretariat-general@cnis.fr"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secretariat-general@cnis.fr" TargetMode="External"/><Relationship Id="rId2" Type="http://schemas.openxmlformats.org/officeDocument/2006/relationships/hyperlink" Target="http://www.cnis.fr/" TargetMode="Externa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620</TotalTime>
  <Application>LibreOffice/7.4.7.2$Windows_X86_64 LibreOffice_project/723314e595e8007d3cf785c16538505a1c878ca5</Application>
  <AppVersion>15.0000</AppVersion>
  <DocSecurity>4</DocSecurity>
  <Pages>2</Pages>
  <Words>584</Words>
  <Characters>3279</Characters>
  <CharactersWithSpaces>3836</CharactersWithSpaces>
  <Paragraphs>50</Paragraphs>
  <Company>INSEE-SNPT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2023-09-25T13:29:00Z</dcterms:created>
  <dc:creator>Makdessi Yara</dc:creator>
  <dc:description/>
  <dc:language>fr-FR</dc:language>
  <cp:lastModifiedBy>Sylvie Blanc</cp:lastModifiedBy>
  <cp:lastPrinted>2019-04-04T16:37:00Z</cp:lastPrinted>
  <dcterms:modified xsi:type="dcterms:W3CDTF">2023-10-16T14:02:17Z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